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C62D3" w14:textId="07462828" w:rsidR="00EB68B3" w:rsidRDefault="00AC5A85" w:rsidP="00B75EB4">
      <w:pPr>
        <w:ind w:firstLine="0"/>
      </w:pPr>
      <w:r>
        <w:rPr>
          <w:noProof/>
        </w:rPr>
        <mc:AlternateContent>
          <mc:Choice Requires="wps">
            <w:drawing>
              <wp:anchor distT="0" distB="0" distL="114300" distR="114300" simplePos="0" relativeHeight="251663360" behindDoc="0" locked="0" layoutInCell="1" allowOverlap="1" wp14:anchorId="0412FBF0" wp14:editId="1E7E7FBA">
                <wp:simplePos x="0" y="0"/>
                <wp:positionH relativeFrom="column">
                  <wp:posOffset>2863850</wp:posOffset>
                </wp:positionH>
                <wp:positionV relativeFrom="paragraph">
                  <wp:posOffset>90805</wp:posOffset>
                </wp:positionV>
                <wp:extent cx="426085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26085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76E944" w14:textId="742F6EE1" w:rsidR="002350BA" w:rsidRDefault="002350BA" w:rsidP="004C581F">
                            <w:pPr>
                              <w:spacing w:line="240" w:lineRule="auto"/>
                              <w:ind w:firstLine="0"/>
                              <w:contextualSpacing/>
                              <w:rPr>
                                <w:sz w:val="32"/>
                                <w:szCs w:val="32"/>
                              </w:rPr>
                            </w:pPr>
                            <w:r>
                              <w:rPr>
                                <w:sz w:val="32"/>
                                <w:szCs w:val="32"/>
                              </w:rPr>
                              <w:t>The Bedrock of Our Faith: Christ’s Resurrection</w:t>
                            </w:r>
                          </w:p>
                          <w:p w14:paraId="71DFA2A7" w14:textId="1A517A54" w:rsidR="002350BA" w:rsidRPr="004C581F" w:rsidRDefault="002350BA" w:rsidP="004C581F">
                            <w:pPr>
                              <w:spacing w:line="240" w:lineRule="auto"/>
                              <w:ind w:firstLine="0"/>
                              <w:contextualSpacing/>
                              <w:rPr>
                                <w:sz w:val="32"/>
                                <w:szCs w:val="32"/>
                              </w:rPr>
                            </w:pPr>
                            <w:r>
                              <w:rPr>
                                <w:i/>
                                <w:sz w:val="20"/>
                                <w:szCs w:val="20"/>
                              </w:rPr>
                              <w:t>John 20:1-10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25.5pt;margin-top:7.15pt;width:335.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7+Pc4CAAAV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" filled="f" stroked="f">
                <v:textbox>
                  <w:txbxContent>
                    <w:p w14:paraId="4976E944" w14:textId="742F6EE1" w:rsidR="002350BA" w:rsidRDefault="002350BA" w:rsidP="004C581F">
                      <w:pPr>
                        <w:spacing w:line="240" w:lineRule="auto"/>
                        <w:ind w:firstLine="0"/>
                        <w:contextualSpacing/>
                        <w:rPr>
                          <w:sz w:val="32"/>
                          <w:szCs w:val="32"/>
                        </w:rPr>
                      </w:pPr>
                      <w:r>
                        <w:rPr>
                          <w:sz w:val="32"/>
                          <w:szCs w:val="32"/>
                        </w:rPr>
                        <w:t>The Bedrock of Our Faith: Christ’s Resurrection</w:t>
                      </w:r>
                    </w:p>
                    <w:p w14:paraId="71DFA2A7" w14:textId="1A517A54" w:rsidR="002350BA" w:rsidRPr="004C581F" w:rsidRDefault="002350BA" w:rsidP="004C581F">
                      <w:pPr>
                        <w:spacing w:line="240" w:lineRule="auto"/>
                        <w:ind w:firstLine="0"/>
                        <w:contextualSpacing/>
                        <w:rPr>
                          <w:sz w:val="32"/>
                          <w:szCs w:val="32"/>
                        </w:rPr>
                      </w:pPr>
                      <w:r>
                        <w:rPr>
                          <w:i/>
                          <w:sz w:val="20"/>
                          <w:szCs w:val="20"/>
                        </w:rPr>
                        <w:t>John 20:1-10</w:t>
                      </w:r>
                    </w:p>
                  </w:txbxContent>
                </v:textbox>
                <w10:wrap type="square"/>
              </v:shape>
            </w:pict>
          </mc:Fallback>
        </mc:AlternateContent>
      </w:r>
      <w:r w:rsidR="00337197">
        <w:rPr>
          <w:noProof/>
        </w:rPr>
        <mc:AlternateContent>
          <mc:Choice Requires="wps">
            <w:drawing>
              <wp:anchor distT="0" distB="0" distL="114300" distR="114300" simplePos="0" relativeHeight="251661312" behindDoc="0" locked="0" layoutInCell="1" allowOverlap="1" wp14:anchorId="3D77F83B" wp14:editId="297F4A58">
                <wp:simplePos x="0" y="0"/>
                <wp:positionH relativeFrom="column">
                  <wp:posOffset>5657850</wp:posOffset>
                </wp:positionH>
                <wp:positionV relativeFrom="paragraph">
                  <wp:posOffset>776605</wp:posOffset>
                </wp:positionV>
                <wp:extent cx="1466850" cy="8343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466850" cy="8343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AE5B7E" w14:textId="77777777" w:rsidR="002350BA" w:rsidRPr="009B7E85" w:rsidRDefault="002350BA" w:rsidP="009B7E85">
                            <w:pPr>
                              <w:pBdr>
                                <w:top w:val="single" w:sz="4" w:space="1" w:color="auto"/>
                                <w:left w:val="single" w:sz="4" w:space="4" w:color="auto"/>
                                <w:bottom w:val="single" w:sz="4" w:space="1" w:color="auto"/>
                                <w:right w:val="single" w:sz="4" w:space="4" w:color="auto"/>
                              </w:pBdr>
                              <w:spacing w:line="240" w:lineRule="auto"/>
                              <w:ind w:firstLine="0"/>
                              <w:contextualSpacing/>
                              <w:rPr>
                                <w:i/>
                                <w:sz w:val="24"/>
                                <w:szCs w:val="24"/>
                              </w:rPr>
                            </w:pPr>
                            <w:r w:rsidRPr="009B7E85">
                              <w:rPr>
                                <w:rFonts w:ascii="Arial" w:hAnsi="Arial" w:cs="Arial"/>
                                <w:i/>
                                <w:sz w:val="20"/>
                                <w:szCs w:val="20"/>
                                <w:vertAlign w:val="superscript"/>
                                <w:lang w:bidi="he-IL"/>
                              </w:rPr>
                              <w:t xml:space="preserve">NAS  </w:t>
                            </w:r>
                            <w:r w:rsidRPr="009B7E85">
                              <w:rPr>
                                <w:rFonts w:ascii="Arial" w:hAnsi="Arial" w:cs="Arial"/>
                                <w:b/>
                                <w:bCs/>
                                <w:i/>
                                <w:sz w:val="20"/>
                                <w:szCs w:val="20"/>
                                <w:lang w:bidi="he-IL"/>
                              </w:rPr>
                              <w:t>John 20:1</w:t>
                            </w:r>
                            <w:r w:rsidRPr="009B7E85">
                              <w:rPr>
                                <w:rFonts w:ascii="Arial" w:hAnsi="Arial" w:cs="Arial"/>
                                <w:i/>
                                <w:sz w:val="20"/>
                                <w:szCs w:val="20"/>
                                <w:lang w:bidi="he-IL"/>
                              </w:rPr>
                              <w:t xml:space="preserve"> Now on the first </w:t>
                            </w:r>
                            <w:r w:rsidRPr="009B7E85">
                              <w:rPr>
                                <w:rFonts w:ascii="Arial" w:hAnsi="Arial" w:cs="Arial"/>
                                <w:i/>
                                <w:iCs/>
                                <w:sz w:val="20"/>
                                <w:szCs w:val="20"/>
                                <w:lang w:bidi="he-IL"/>
                              </w:rPr>
                              <w:t xml:space="preserve">day </w:t>
                            </w:r>
                            <w:r w:rsidRPr="009B7E85">
                              <w:rPr>
                                <w:rFonts w:ascii="Arial" w:hAnsi="Arial" w:cs="Arial"/>
                                <w:i/>
                                <w:sz w:val="20"/>
                                <w:szCs w:val="20"/>
                                <w:lang w:bidi="he-IL"/>
                              </w:rPr>
                              <w:t xml:space="preserve">of the week Mary Magdalene came early to the tomb, while it was still dark, and saw the stone </w:t>
                            </w:r>
                            <w:r w:rsidRPr="009B7E85">
                              <w:rPr>
                                <w:rFonts w:ascii="Arial" w:hAnsi="Arial" w:cs="Arial"/>
                                <w:i/>
                                <w:iCs/>
                                <w:sz w:val="20"/>
                                <w:szCs w:val="20"/>
                                <w:lang w:bidi="he-IL"/>
                              </w:rPr>
                              <w:t xml:space="preserve">already </w:t>
                            </w:r>
                            <w:r w:rsidRPr="009B7E85">
                              <w:rPr>
                                <w:rFonts w:ascii="Arial" w:hAnsi="Arial" w:cs="Arial"/>
                                <w:i/>
                                <w:sz w:val="20"/>
                                <w:szCs w:val="20"/>
                                <w:lang w:bidi="he-IL"/>
                              </w:rPr>
                              <w:t xml:space="preserve">taken away from the tomb. </w:t>
                            </w:r>
                            <w:r w:rsidRPr="009B7E85">
                              <w:rPr>
                                <w:rFonts w:ascii="Arial" w:hAnsi="Arial" w:cs="Arial"/>
                                <w:i/>
                                <w:sz w:val="20"/>
                                <w:szCs w:val="20"/>
                                <w:vertAlign w:val="superscript"/>
                                <w:lang w:bidi="he-IL"/>
                              </w:rPr>
                              <w:t>2</w:t>
                            </w:r>
                            <w:r w:rsidRPr="009B7E85">
                              <w:rPr>
                                <w:rFonts w:ascii="Arial" w:hAnsi="Arial" w:cs="Arial"/>
                                <w:i/>
                                <w:sz w:val="20"/>
                                <w:szCs w:val="20"/>
                                <w:lang w:bidi="he-IL"/>
                              </w:rPr>
                              <w:t xml:space="preserve"> And so she ran and came to Simon Peter, and to the other disciple whom Jesus loved, and said to them, "They have taken away the Lord out of the tomb, and we do not know where they have laid Him." </w:t>
                            </w:r>
                            <w:r w:rsidRPr="009B7E85">
                              <w:rPr>
                                <w:rFonts w:ascii="Arial" w:hAnsi="Arial" w:cs="Arial"/>
                                <w:i/>
                                <w:sz w:val="20"/>
                                <w:szCs w:val="20"/>
                                <w:vertAlign w:val="superscript"/>
                                <w:lang w:bidi="he-IL"/>
                              </w:rPr>
                              <w:t>3</w:t>
                            </w:r>
                            <w:r w:rsidRPr="009B7E85">
                              <w:rPr>
                                <w:rFonts w:ascii="Arial" w:hAnsi="Arial" w:cs="Arial"/>
                                <w:i/>
                                <w:sz w:val="20"/>
                                <w:szCs w:val="20"/>
                                <w:lang w:bidi="he-IL"/>
                              </w:rPr>
                              <w:t xml:space="preserve"> Peter therefore went forth, and the other disciple, and they were going to the tomb. </w:t>
                            </w:r>
                            <w:r w:rsidRPr="009B7E85">
                              <w:rPr>
                                <w:rFonts w:ascii="Arial" w:hAnsi="Arial" w:cs="Arial"/>
                                <w:i/>
                                <w:sz w:val="20"/>
                                <w:szCs w:val="20"/>
                                <w:vertAlign w:val="superscript"/>
                                <w:lang w:bidi="he-IL"/>
                              </w:rPr>
                              <w:t>4</w:t>
                            </w:r>
                            <w:r w:rsidRPr="009B7E85">
                              <w:rPr>
                                <w:rFonts w:ascii="Arial" w:hAnsi="Arial" w:cs="Arial"/>
                                <w:i/>
                                <w:sz w:val="20"/>
                                <w:szCs w:val="20"/>
                                <w:lang w:bidi="he-IL"/>
                              </w:rPr>
                              <w:t xml:space="preserve"> And the two were running together; and the other disciple ran ahead faster than Peter, and came to the tomb first; </w:t>
                            </w:r>
                            <w:r w:rsidRPr="009B7E85">
                              <w:rPr>
                                <w:rFonts w:ascii="Arial" w:hAnsi="Arial" w:cs="Arial"/>
                                <w:i/>
                                <w:sz w:val="20"/>
                                <w:szCs w:val="20"/>
                                <w:vertAlign w:val="superscript"/>
                                <w:lang w:bidi="he-IL"/>
                              </w:rPr>
                              <w:t>5</w:t>
                            </w:r>
                            <w:r w:rsidRPr="009B7E85">
                              <w:rPr>
                                <w:rFonts w:ascii="Arial" w:hAnsi="Arial" w:cs="Arial"/>
                                <w:i/>
                                <w:sz w:val="20"/>
                                <w:szCs w:val="20"/>
                                <w:lang w:bidi="he-IL"/>
                              </w:rPr>
                              <w:t xml:space="preserve"> and stooping and looking in, he saw the linen wrappings lying </w:t>
                            </w:r>
                            <w:r w:rsidRPr="009B7E85">
                              <w:rPr>
                                <w:rFonts w:ascii="Arial" w:hAnsi="Arial" w:cs="Arial"/>
                                <w:i/>
                                <w:iCs/>
                                <w:sz w:val="20"/>
                                <w:szCs w:val="20"/>
                                <w:lang w:bidi="he-IL"/>
                              </w:rPr>
                              <w:t>there</w:t>
                            </w:r>
                            <w:r w:rsidRPr="009B7E85">
                              <w:rPr>
                                <w:rFonts w:ascii="Arial" w:hAnsi="Arial" w:cs="Arial"/>
                                <w:i/>
                                <w:sz w:val="20"/>
                                <w:szCs w:val="20"/>
                                <w:lang w:bidi="he-IL"/>
                              </w:rPr>
                              <w:t xml:space="preserve">; but he did not go in. </w:t>
                            </w:r>
                            <w:r w:rsidRPr="009B7E85">
                              <w:rPr>
                                <w:rFonts w:ascii="Arial" w:hAnsi="Arial" w:cs="Arial"/>
                                <w:i/>
                                <w:sz w:val="20"/>
                                <w:szCs w:val="20"/>
                                <w:vertAlign w:val="superscript"/>
                                <w:lang w:bidi="he-IL"/>
                              </w:rPr>
                              <w:t>6</w:t>
                            </w:r>
                            <w:r w:rsidRPr="009B7E85">
                              <w:rPr>
                                <w:rFonts w:ascii="Arial" w:hAnsi="Arial" w:cs="Arial"/>
                                <w:i/>
                                <w:sz w:val="20"/>
                                <w:szCs w:val="20"/>
                                <w:lang w:bidi="he-IL"/>
                              </w:rPr>
                              <w:t xml:space="preserve"> Simon Peter therefore also came, following him, and entered the tomb; and he beheld the linen wrappings lying </w:t>
                            </w:r>
                            <w:r w:rsidRPr="009B7E85">
                              <w:rPr>
                                <w:rFonts w:ascii="Arial" w:hAnsi="Arial" w:cs="Arial"/>
                                <w:i/>
                                <w:iCs/>
                                <w:sz w:val="20"/>
                                <w:szCs w:val="20"/>
                                <w:lang w:bidi="he-IL"/>
                              </w:rPr>
                              <w:t>there</w:t>
                            </w:r>
                            <w:r w:rsidRPr="009B7E85">
                              <w:rPr>
                                <w:rFonts w:ascii="Arial" w:hAnsi="Arial" w:cs="Arial"/>
                                <w:i/>
                                <w:sz w:val="20"/>
                                <w:szCs w:val="20"/>
                                <w:lang w:bidi="he-IL"/>
                              </w:rPr>
                              <w:t xml:space="preserve">, </w:t>
                            </w:r>
                            <w:r w:rsidRPr="009B7E85">
                              <w:rPr>
                                <w:rFonts w:ascii="Arial" w:hAnsi="Arial" w:cs="Arial"/>
                                <w:i/>
                                <w:sz w:val="20"/>
                                <w:szCs w:val="20"/>
                                <w:vertAlign w:val="superscript"/>
                                <w:lang w:bidi="he-IL"/>
                              </w:rPr>
                              <w:t>7</w:t>
                            </w:r>
                            <w:r w:rsidRPr="009B7E85">
                              <w:rPr>
                                <w:rFonts w:ascii="Arial" w:hAnsi="Arial" w:cs="Arial"/>
                                <w:i/>
                                <w:sz w:val="20"/>
                                <w:szCs w:val="20"/>
                                <w:lang w:bidi="he-IL"/>
                              </w:rPr>
                              <w:t xml:space="preserve"> and the face-cloth, which had been on His head, not lying with the linen wrappings, but rolled up in a place by itself. </w:t>
                            </w:r>
                            <w:r w:rsidRPr="009B7E85">
                              <w:rPr>
                                <w:rFonts w:ascii="Arial" w:hAnsi="Arial" w:cs="Arial"/>
                                <w:i/>
                                <w:sz w:val="20"/>
                                <w:szCs w:val="20"/>
                                <w:vertAlign w:val="superscript"/>
                                <w:lang w:bidi="he-IL"/>
                              </w:rPr>
                              <w:t>8</w:t>
                            </w:r>
                            <w:r w:rsidRPr="009B7E85">
                              <w:rPr>
                                <w:rFonts w:ascii="Arial" w:hAnsi="Arial" w:cs="Arial"/>
                                <w:i/>
                                <w:sz w:val="20"/>
                                <w:szCs w:val="20"/>
                                <w:lang w:bidi="he-IL"/>
                              </w:rPr>
                              <w:t xml:space="preserve"> So the other disciple who had first come to the tomb entered then also, and he saw and believed. </w:t>
                            </w:r>
                            <w:r w:rsidRPr="009B7E85">
                              <w:rPr>
                                <w:rFonts w:ascii="Arial" w:hAnsi="Arial" w:cs="Arial"/>
                                <w:i/>
                                <w:sz w:val="20"/>
                                <w:szCs w:val="20"/>
                                <w:vertAlign w:val="superscript"/>
                                <w:lang w:bidi="he-IL"/>
                              </w:rPr>
                              <w:t>9</w:t>
                            </w:r>
                            <w:r w:rsidRPr="009B7E85">
                              <w:rPr>
                                <w:rFonts w:ascii="Arial" w:hAnsi="Arial" w:cs="Arial"/>
                                <w:i/>
                                <w:sz w:val="20"/>
                                <w:szCs w:val="20"/>
                                <w:lang w:bidi="he-IL"/>
                              </w:rPr>
                              <w:t xml:space="preserve"> For as yet they did not understand the Scripture, that He must rise again from the dead. </w:t>
                            </w:r>
                            <w:r w:rsidRPr="009B7E85">
                              <w:rPr>
                                <w:rFonts w:ascii="Arial" w:hAnsi="Arial" w:cs="Arial"/>
                                <w:i/>
                                <w:sz w:val="20"/>
                                <w:szCs w:val="20"/>
                                <w:vertAlign w:val="superscript"/>
                                <w:lang w:bidi="he-IL"/>
                              </w:rPr>
                              <w:t>10</w:t>
                            </w:r>
                            <w:r w:rsidRPr="009B7E85">
                              <w:rPr>
                                <w:rFonts w:ascii="Arial" w:hAnsi="Arial" w:cs="Arial"/>
                                <w:i/>
                                <w:sz w:val="20"/>
                                <w:szCs w:val="20"/>
                                <w:lang w:bidi="he-IL"/>
                              </w:rPr>
                              <w:t xml:space="preserve"> So the disciples went away again to their own homes.</w:t>
                            </w:r>
                            <w:r w:rsidRPr="009B7E85">
                              <w:rPr>
                                <w:rFonts w:ascii="Arial" w:hAnsi="Arial" w:cs="Times New Roman"/>
                                <w:i/>
                                <w:sz w:val="20"/>
                                <w:szCs w:val="20"/>
                                <w:lang w:bidi="he-I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445.5pt;margin-top:61.15pt;width:115.5pt;height:6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" filled="f" stroked="f">
                <v:textbox>
                  <w:txbxContent>
                    <w:p w14:paraId="23AE5B7E" w14:textId="77777777" w:rsidR="002350BA" w:rsidRPr="009B7E85" w:rsidRDefault="002350BA" w:rsidP="009B7E85">
                      <w:pPr>
                        <w:pBdr>
                          <w:top w:val="single" w:sz="4" w:space="1" w:color="auto"/>
                          <w:left w:val="single" w:sz="4" w:space="4" w:color="auto"/>
                          <w:bottom w:val="single" w:sz="4" w:space="1" w:color="auto"/>
                          <w:right w:val="single" w:sz="4" w:space="4" w:color="auto"/>
                        </w:pBdr>
                        <w:spacing w:line="240" w:lineRule="auto"/>
                        <w:ind w:firstLine="0"/>
                        <w:contextualSpacing/>
                        <w:rPr>
                          <w:i/>
                          <w:sz w:val="24"/>
                          <w:szCs w:val="24"/>
                        </w:rPr>
                      </w:pPr>
                      <w:r w:rsidRPr="009B7E85">
                        <w:rPr>
                          <w:rFonts w:ascii="Arial" w:hAnsi="Arial" w:cs="Arial"/>
                          <w:i/>
                          <w:sz w:val="20"/>
                          <w:szCs w:val="20"/>
                          <w:vertAlign w:val="superscript"/>
                          <w:lang w:bidi="he-IL"/>
                        </w:rPr>
                        <w:t xml:space="preserve">NAS  </w:t>
                      </w:r>
                      <w:r w:rsidRPr="009B7E85">
                        <w:rPr>
                          <w:rFonts w:ascii="Arial" w:hAnsi="Arial" w:cs="Arial"/>
                          <w:b/>
                          <w:bCs/>
                          <w:i/>
                          <w:sz w:val="20"/>
                          <w:szCs w:val="20"/>
                          <w:lang w:bidi="he-IL"/>
                        </w:rPr>
                        <w:t>John 20:1</w:t>
                      </w:r>
                      <w:r w:rsidRPr="009B7E85">
                        <w:rPr>
                          <w:rFonts w:ascii="Arial" w:hAnsi="Arial" w:cs="Arial"/>
                          <w:i/>
                          <w:sz w:val="20"/>
                          <w:szCs w:val="20"/>
                          <w:lang w:bidi="he-IL"/>
                        </w:rPr>
                        <w:t xml:space="preserve"> Now on the first </w:t>
                      </w:r>
                      <w:r w:rsidRPr="009B7E85">
                        <w:rPr>
                          <w:rFonts w:ascii="Arial" w:hAnsi="Arial" w:cs="Arial"/>
                          <w:i/>
                          <w:iCs/>
                          <w:sz w:val="20"/>
                          <w:szCs w:val="20"/>
                          <w:lang w:bidi="he-IL"/>
                        </w:rPr>
                        <w:t xml:space="preserve">day </w:t>
                      </w:r>
                      <w:r w:rsidRPr="009B7E85">
                        <w:rPr>
                          <w:rFonts w:ascii="Arial" w:hAnsi="Arial" w:cs="Arial"/>
                          <w:i/>
                          <w:sz w:val="20"/>
                          <w:szCs w:val="20"/>
                          <w:lang w:bidi="he-IL"/>
                        </w:rPr>
                        <w:t xml:space="preserve">of the week Mary Magdalene came early to the tomb, while it was still dark, and saw the stone </w:t>
                      </w:r>
                      <w:r w:rsidRPr="009B7E85">
                        <w:rPr>
                          <w:rFonts w:ascii="Arial" w:hAnsi="Arial" w:cs="Arial"/>
                          <w:i/>
                          <w:iCs/>
                          <w:sz w:val="20"/>
                          <w:szCs w:val="20"/>
                          <w:lang w:bidi="he-IL"/>
                        </w:rPr>
                        <w:t xml:space="preserve">already </w:t>
                      </w:r>
                      <w:r w:rsidRPr="009B7E85">
                        <w:rPr>
                          <w:rFonts w:ascii="Arial" w:hAnsi="Arial" w:cs="Arial"/>
                          <w:i/>
                          <w:sz w:val="20"/>
                          <w:szCs w:val="20"/>
                          <w:lang w:bidi="he-IL"/>
                        </w:rPr>
                        <w:t xml:space="preserve">taken away from the tomb. </w:t>
                      </w:r>
                      <w:r w:rsidRPr="009B7E85">
                        <w:rPr>
                          <w:rFonts w:ascii="Arial" w:hAnsi="Arial" w:cs="Arial"/>
                          <w:i/>
                          <w:sz w:val="20"/>
                          <w:szCs w:val="20"/>
                          <w:vertAlign w:val="superscript"/>
                          <w:lang w:bidi="he-IL"/>
                        </w:rPr>
                        <w:t>2</w:t>
                      </w:r>
                      <w:r w:rsidRPr="009B7E85">
                        <w:rPr>
                          <w:rFonts w:ascii="Arial" w:hAnsi="Arial" w:cs="Arial"/>
                          <w:i/>
                          <w:sz w:val="20"/>
                          <w:szCs w:val="20"/>
                          <w:lang w:bidi="he-IL"/>
                        </w:rPr>
                        <w:t xml:space="preserve"> And so she ran and came to Simon Peter, and to the other disciple whom Jesus loved, and said to them, "They have taken away the Lord out of the tomb, and we do not know where they have laid Him." </w:t>
                      </w:r>
                      <w:r w:rsidRPr="009B7E85">
                        <w:rPr>
                          <w:rFonts w:ascii="Arial" w:hAnsi="Arial" w:cs="Arial"/>
                          <w:i/>
                          <w:sz w:val="20"/>
                          <w:szCs w:val="20"/>
                          <w:vertAlign w:val="superscript"/>
                          <w:lang w:bidi="he-IL"/>
                        </w:rPr>
                        <w:t>3</w:t>
                      </w:r>
                      <w:r w:rsidRPr="009B7E85">
                        <w:rPr>
                          <w:rFonts w:ascii="Arial" w:hAnsi="Arial" w:cs="Arial"/>
                          <w:i/>
                          <w:sz w:val="20"/>
                          <w:szCs w:val="20"/>
                          <w:lang w:bidi="he-IL"/>
                        </w:rPr>
                        <w:t xml:space="preserve"> Peter therefore went forth, and the other disciple, and they were going to the tomb. </w:t>
                      </w:r>
                      <w:r w:rsidRPr="009B7E85">
                        <w:rPr>
                          <w:rFonts w:ascii="Arial" w:hAnsi="Arial" w:cs="Arial"/>
                          <w:i/>
                          <w:sz w:val="20"/>
                          <w:szCs w:val="20"/>
                          <w:vertAlign w:val="superscript"/>
                          <w:lang w:bidi="he-IL"/>
                        </w:rPr>
                        <w:t>4</w:t>
                      </w:r>
                      <w:r w:rsidRPr="009B7E85">
                        <w:rPr>
                          <w:rFonts w:ascii="Arial" w:hAnsi="Arial" w:cs="Arial"/>
                          <w:i/>
                          <w:sz w:val="20"/>
                          <w:szCs w:val="20"/>
                          <w:lang w:bidi="he-IL"/>
                        </w:rPr>
                        <w:t xml:space="preserve"> And the two were running together; and the other disciple ran ahead faster than Peter, and came to the tomb first; </w:t>
                      </w:r>
                      <w:r w:rsidRPr="009B7E85">
                        <w:rPr>
                          <w:rFonts w:ascii="Arial" w:hAnsi="Arial" w:cs="Arial"/>
                          <w:i/>
                          <w:sz w:val="20"/>
                          <w:szCs w:val="20"/>
                          <w:vertAlign w:val="superscript"/>
                          <w:lang w:bidi="he-IL"/>
                        </w:rPr>
                        <w:t>5</w:t>
                      </w:r>
                      <w:r w:rsidRPr="009B7E85">
                        <w:rPr>
                          <w:rFonts w:ascii="Arial" w:hAnsi="Arial" w:cs="Arial"/>
                          <w:i/>
                          <w:sz w:val="20"/>
                          <w:szCs w:val="20"/>
                          <w:lang w:bidi="he-IL"/>
                        </w:rPr>
                        <w:t xml:space="preserve"> and stooping and looking in, he saw the linen wrappings lying </w:t>
                      </w:r>
                      <w:r w:rsidRPr="009B7E85">
                        <w:rPr>
                          <w:rFonts w:ascii="Arial" w:hAnsi="Arial" w:cs="Arial"/>
                          <w:i/>
                          <w:iCs/>
                          <w:sz w:val="20"/>
                          <w:szCs w:val="20"/>
                          <w:lang w:bidi="he-IL"/>
                        </w:rPr>
                        <w:t>there</w:t>
                      </w:r>
                      <w:r w:rsidRPr="009B7E85">
                        <w:rPr>
                          <w:rFonts w:ascii="Arial" w:hAnsi="Arial" w:cs="Arial"/>
                          <w:i/>
                          <w:sz w:val="20"/>
                          <w:szCs w:val="20"/>
                          <w:lang w:bidi="he-IL"/>
                        </w:rPr>
                        <w:t xml:space="preserve">; but he did not go in. </w:t>
                      </w:r>
                      <w:r w:rsidRPr="009B7E85">
                        <w:rPr>
                          <w:rFonts w:ascii="Arial" w:hAnsi="Arial" w:cs="Arial"/>
                          <w:i/>
                          <w:sz w:val="20"/>
                          <w:szCs w:val="20"/>
                          <w:vertAlign w:val="superscript"/>
                          <w:lang w:bidi="he-IL"/>
                        </w:rPr>
                        <w:t>6</w:t>
                      </w:r>
                      <w:r w:rsidRPr="009B7E85">
                        <w:rPr>
                          <w:rFonts w:ascii="Arial" w:hAnsi="Arial" w:cs="Arial"/>
                          <w:i/>
                          <w:sz w:val="20"/>
                          <w:szCs w:val="20"/>
                          <w:lang w:bidi="he-IL"/>
                        </w:rPr>
                        <w:t xml:space="preserve"> Simon Peter therefore also came, following him, and entered the tomb; and he beheld the linen wrappings lying </w:t>
                      </w:r>
                      <w:r w:rsidRPr="009B7E85">
                        <w:rPr>
                          <w:rFonts w:ascii="Arial" w:hAnsi="Arial" w:cs="Arial"/>
                          <w:i/>
                          <w:iCs/>
                          <w:sz w:val="20"/>
                          <w:szCs w:val="20"/>
                          <w:lang w:bidi="he-IL"/>
                        </w:rPr>
                        <w:t>there</w:t>
                      </w:r>
                      <w:r w:rsidRPr="009B7E85">
                        <w:rPr>
                          <w:rFonts w:ascii="Arial" w:hAnsi="Arial" w:cs="Arial"/>
                          <w:i/>
                          <w:sz w:val="20"/>
                          <w:szCs w:val="20"/>
                          <w:lang w:bidi="he-IL"/>
                        </w:rPr>
                        <w:t xml:space="preserve">, </w:t>
                      </w:r>
                      <w:r w:rsidRPr="009B7E85">
                        <w:rPr>
                          <w:rFonts w:ascii="Arial" w:hAnsi="Arial" w:cs="Arial"/>
                          <w:i/>
                          <w:sz w:val="20"/>
                          <w:szCs w:val="20"/>
                          <w:vertAlign w:val="superscript"/>
                          <w:lang w:bidi="he-IL"/>
                        </w:rPr>
                        <w:t>7</w:t>
                      </w:r>
                      <w:r w:rsidRPr="009B7E85">
                        <w:rPr>
                          <w:rFonts w:ascii="Arial" w:hAnsi="Arial" w:cs="Arial"/>
                          <w:i/>
                          <w:sz w:val="20"/>
                          <w:szCs w:val="20"/>
                          <w:lang w:bidi="he-IL"/>
                        </w:rPr>
                        <w:t xml:space="preserve"> and the face-cloth, which had been on His head, not lying with the linen wrappings, but rolled up in a place by itself. </w:t>
                      </w:r>
                      <w:r w:rsidRPr="009B7E85">
                        <w:rPr>
                          <w:rFonts w:ascii="Arial" w:hAnsi="Arial" w:cs="Arial"/>
                          <w:i/>
                          <w:sz w:val="20"/>
                          <w:szCs w:val="20"/>
                          <w:vertAlign w:val="superscript"/>
                          <w:lang w:bidi="he-IL"/>
                        </w:rPr>
                        <w:t>8</w:t>
                      </w:r>
                      <w:r w:rsidRPr="009B7E85">
                        <w:rPr>
                          <w:rFonts w:ascii="Arial" w:hAnsi="Arial" w:cs="Arial"/>
                          <w:i/>
                          <w:sz w:val="20"/>
                          <w:szCs w:val="20"/>
                          <w:lang w:bidi="he-IL"/>
                        </w:rPr>
                        <w:t xml:space="preserve"> So the other disciple who had first come to the tomb entered then also, and he saw and believed. </w:t>
                      </w:r>
                      <w:r w:rsidRPr="009B7E85">
                        <w:rPr>
                          <w:rFonts w:ascii="Arial" w:hAnsi="Arial" w:cs="Arial"/>
                          <w:i/>
                          <w:sz w:val="20"/>
                          <w:szCs w:val="20"/>
                          <w:vertAlign w:val="superscript"/>
                          <w:lang w:bidi="he-IL"/>
                        </w:rPr>
                        <w:t>9</w:t>
                      </w:r>
                      <w:r w:rsidRPr="009B7E85">
                        <w:rPr>
                          <w:rFonts w:ascii="Arial" w:hAnsi="Arial" w:cs="Arial"/>
                          <w:i/>
                          <w:sz w:val="20"/>
                          <w:szCs w:val="20"/>
                          <w:lang w:bidi="he-IL"/>
                        </w:rPr>
                        <w:t xml:space="preserve"> For as yet they did not understand the Scripture, that He must rise again from the dead. </w:t>
                      </w:r>
                      <w:r w:rsidRPr="009B7E85">
                        <w:rPr>
                          <w:rFonts w:ascii="Arial" w:hAnsi="Arial" w:cs="Arial"/>
                          <w:i/>
                          <w:sz w:val="20"/>
                          <w:szCs w:val="20"/>
                          <w:vertAlign w:val="superscript"/>
                          <w:lang w:bidi="he-IL"/>
                        </w:rPr>
                        <w:t>10</w:t>
                      </w:r>
                      <w:r w:rsidRPr="009B7E85">
                        <w:rPr>
                          <w:rFonts w:ascii="Arial" w:hAnsi="Arial" w:cs="Arial"/>
                          <w:i/>
                          <w:sz w:val="20"/>
                          <w:szCs w:val="20"/>
                          <w:lang w:bidi="he-IL"/>
                        </w:rPr>
                        <w:t xml:space="preserve"> So the disciples went away again to their own homes.</w:t>
                      </w:r>
                      <w:r w:rsidRPr="009B7E85">
                        <w:rPr>
                          <w:rFonts w:ascii="Arial" w:hAnsi="Arial" w:cs="Times New Roman"/>
                          <w:i/>
                          <w:sz w:val="20"/>
                          <w:szCs w:val="20"/>
                          <w:lang w:bidi="he-IL"/>
                        </w:rPr>
                        <w:t xml:space="preserve"> </w:t>
                      </w:r>
                    </w:p>
                  </w:txbxContent>
                </v:textbox>
                <w10:wrap type="square"/>
              </v:shape>
            </w:pict>
          </mc:Fallback>
        </mc:AlternateContent>
      </w:r>
      <w:r w:rsidR="00E4582C">
        <w:rPr>
          <w:noProof/>
        </w:rPr>
        <mc:AlternateContent>
          <mc:Choice Requires="wps">
            <w:drawing>
              <wp:anchor distT="0" distB="0" distL="114300" distR="114300" simplePos="0" relativeHeight="251662336" behindDoc="0" locked="0" layoutInCell="1" allowOverlap="1" wp14:anchorId="30B35B84" wp14:editId="6BCAAD31">
                <wp:simplePos x="0" y="0"/>
                <wp:positionH relativeFrom="column">
                  <wp:posOffset>-139700</wp:posOffset>
                </wp:positionH>
                <wp:positionV relativeFrom="paragraph">
                  <wp:posOffset>-252095</wp:posOffset>
                </wp:positionV>
                <wp:extent cx="7334250" cy="1143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733425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74DAF7" w14:textId="77777777" w:rsidR="002350BA" w:rsidRPr="00547A68" w:rsidRDefault="002350BA" w:rsidP="00E42FCC">
                            <w:pPr>
                              <w:pBdr>
                                <w:bottom w:val="single" w:sz="12" w:space="1" w:color="auto"/>
                              </w:pBdr>
                              <w:spacing w:line="240" w:lineRule="auto"/>
                              <w:ind w:firstLine="0"/>
                              <w:contextualSpacing/>
                              <w:rPr>
                                <w:i/>
                                <w:sz w:val="20"/>
                                <w:szCs w:val="20"/>
                              </w:rPr>
                            </w:pPr>
                            <w:r>
                              <w:rPr>
                                <w:i/>
                                <w:noProof/>
                                <w:sz w:val="20"/>
                                <w:szCs w:val="20"/>
                              </w:rPr>
                              <w:drawing>
                                <wp:inline distT="0" distB="0" distL="0" distR="0" wp14:anchorId="33666575" wp14:editId="7A4EFD50">
                                  <wp:extent cx="1077460" cy="868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Color_Logo_Tagline.png"/>
                                          <pic:cNvPicPr/>
                                        </pic:nvPicPr>
                                        <pic:blipFill>
                                          <a:blip r:embed="rId9">
                                            <a:extLst>
                                              <a:ext uri="{28A0092B-C50C-407E-A947-70E740481C1C}">
                                                <a14:useLocalDpi xmlns:a14="http://schemas.microsoft.com/office/drawing/2010/main" val="0"/>
                                              </a:ext>
                                            </a:extLst>
                                          </a:blip>
                                          <a:stretch>
                                            <a:fillRect/>
                                          </a:stretch>
                                        </pic:blipFill>
                                        <pic:spPr>
                                          <a:xfrm>
                                            <a:off x="0" y="0"/>
                                            <a:ext cx="1078149" cy="869235"/>
                                          </a:xfrm>
                                          <a:prstGeom prst="rect">
                                            <a:avLst/>
                                          </a:prstGeom>
                                        </pic:spPr>
                                      </pic:pic>
                                    </a:graphicData>
                                  </a:graphic>
                                </wp:inline>
                              </w:drawing>
                            </w:r>
                            <w:r>
                              <w:rPr>
                                <w:i/>
                                <w:sz w:val="20"/>
                                <w:szCs w:val="20"/>
                              </w:rPr>
                              <w:t xml:space="preserve"> </w:t>
                            </w:r>
                          </w:p>
                          <w:p w14:paraId="4D011E2E" w14:textId="06E975B7" w:rsidR="002350BA" w:rsidRPr="001B1051" w:rsidRDefault="002350BA" w:rsidP="00E4582C">
                            <w:pPr>
                              <w:spacing w:line="240" w:lineRule="auto"/>
                              <w:ind w:firstLine="0"/>
                              <w:contextualSpacing/>
                              <w:rPr>
                                <w:sz w:val="16"/>
                                <w:szCs w:val="16"/>
                              </w:rPr>
                            </w:pPr>
                            <w:r>
                              <w:rPr>
                                <w:sz w:val="16"/>
                                <w:szCs w:val="16"/>
                              </w:rPr>
                              <w:t>Angelo L. Tolentino / Morning Service / Meeting at The Classical Academy Online High School / Oceanside, CA / Mar</w:t>
                            </w:r>
                            <w:r w:rsidR="002E4F5E">
                              <w:rPr>
                                <w:sz w:val="16"/>
                                <w:szCs w:val="16"/>
                              </w:rPr>
                              <w:t>ch 27</w:t>
                            </w:r>
                            <w:r>
                              <w:rPr>
                                <w:sz w:val="16"/>
                                <w:szCs w:val="16"/>
                              </w:rPr>
                              <w:t xml:space="preserve">, 2016 </w:t>
                            </w:r>
                          </w:p>
                          <w:p w14:paraId="3EEFACA5" w14:textId="77777777" w:rsidR="002350BA" w:rsidRDefault="002350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0.95pt;margin-top:-19.8pt;width:577.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fcRNMCAAAW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" filled="f" stroked="f">
                <v:textbox>
                  <w:txbxContent>
                    <w:p w14:paraId="7B74DAF7" w14:textId="77777777" w:rsidR="002350BA" w:rsidRPr="00547A68" w:rsidRDefault="002350BA" w:rsidP="00E42FCC">
                      <w:pPr>
                        <w:pBdr>
                          <w:bottom w:val="single" w:sz="12" w:space="1" w:color="auto"/>
                        </w:pBdr>
                        <w:spacing w:line="240" w:lineRule="auto"/>
                        <w:ind w:firstLine="0"/>
                        <w:contextualSpacing/>
                        <w:rPr>
                          <w:i/>
                          <w:sz w:val="20"/>
                          <w:szCs w:val="20"/>
                        </w:rPr>
                      </w:pPr>
                      <w:r>
                        <w:rPr>
                          <w:i/>
                          <w:noProof/>
                          <w:sz w:val="20"/>
                          <w:szCs w:val="20"/>
                        </w:rPr>
                        <w:drawing>
                          <wp:inline distT="0" distB="0" distL="0" distR="0" wp14:anchorId="33666575" wp14:editId="7A4EFD50">
                            <wp:extent cx="1077460" cy="868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Color_Logo_Tagline.png"/>
                                    <pic:cNvPicPr/>
                                  </pic:nvPicPr>
                                  <pic:blipFill>
                                    <a:blip r:embed="rId9">
                                      <a:extLst>
                                        <a:ext uri="{28A0092B-C50C-407E-A947-70E740481C1C}">
                                          <a14:useLocalDpi xmlns:a14="http://schemas.microsoft.com/office/drawing/2010/main" val="0"/>
                                        </a:ext>
                                      </a:extLst>
                                    </a:blip>
                                    <a:stretch>
                                      <a:fillRect/>
                                    </a:stretch>
                                  </pic:blipFill>
                                  <pic:spPr>
                                    <a:xfrm>
                                      <a:off x="0" y="0"/>
                                      <a:ext cx="1078149" cy="869235"/>
                                    </a:xfrm>
                                    <a:prstGeom prst="rect">
                                      <a:avLst/>
                                    </a:prstGeom>
                                  </pic:spPr>
                                </pic:pic>
                              </a:graphicData>
                            </a:graphic>
                          </wp:inline>
                        </w:drawing>
                      </w:r>
                      <w:r>
                        <w:rPr>
                          <w:i/>
                          <w:sz w:val="20"/>
                          <w:szCs w:val="20"/>
                        </w:rPr>
                        <w:t xml:space="preserve"> </w:t>
                      </w:r>
                    </w:p>
                    <w:p w14:paraId="4D011E2E" w14:textId="06E975B7" w:rsidR="002350BA" w:rsidRPr="001B1051" w:rsidRDefault="002350BA" w:rsidP="00E4582C">
                      <w:pPr>
                        <w:spacing w:line="240" w:lineRule="auto"/>
                        <w:ind w:firstLine="0"/>
                        <w:contextualSpacing/>
                        <w:rPr>
                          <w:sz w:val="16"/>
                          <w:szCs w:val="16"/>
                        </w:rPr>
                      </w:pPr>
                      <w:r>
                        <w:rPr>
                          <w:sz w:val="16"/>
                          <w:szCs w:val="16"/>
                        </w:rPr>
                        <w:t>Angelo L. Tolentino / Morning Service / Meeting at The Classical Academy Online High School / Oceanside, CA / Mar</w:t>
                      </w:r>
                      <w:r w:rsidR="002E4F5E">
                        <w:rPr>
                          <w:sz w:val="16"/>
                          <w:szCs w:val="16"/>
                        </w:rPr>
                        <w:t>ch 27</w:t>
                      </w:r>
                      <w:r>
                        <w:rPr>
                          <w:sz w:val="16"/>
                          <w:szCs w:val="16"/>
                        </w:rPr>
                        <w:t xml:space="preserve">, 2016 </w:t>
                      </w:r>
                    </w:p>
                    <w:p w14:paraId="3EEFACA5" w14:textId="77777777" w:rsidR="002350BA" w:rsidRDefault="002350BA"/>
                  </w:txbxContent>
                </v:textbox>
                <w10:wrap type="square"/>
              </v:shape>
            </w:pict>
          </mc:Fallback>
        </mc:AlternateContent>
      </w:r>
    </w:p>
    <w:p w14:paraId="2D29B0EA" w14:textId="1ED173D9" w:rsidR="004979E4" w:rsidRPr="00825846" w:rsidRDefault="00167AD3" w:rsidP="00825846">
      <w:pPr>
        <w:spacing w:line="240" w:lineRule="auto"/>
        <w:ind w:firstLine="0"/>
        <w:contextualSpacing/>
        <w:rPr>
          <w:sz w:val="24"/>
          <w:szCs w:val="24"/>
        </w:rPr>
      </w:pPr>
      <w:r w:rsidRPr="00167AD3">
        <w:rPr>
          <w:sz w:val="24"/>
          <w:szCs w:val="24"/>
        </w:rPr>
        <w:t>Intro:</w:t>
      </w:r>
      <w:bookmarkStart w:id="0" w:name="_GoBack"/>
      <w:bookmarkEnd w:id="0"/>
    </w:p>
    <w:p w14:paraId="20AA0B62" w14:textId="3DB7AC40" w:rsidR="00167AD3" w:rsidRPr="00C8637D" w:rsidRDefault="00167AD3" w:rsidP="00167AD3">
      <w:pPr>
        <w:pStyle w:val="ListParagraph"/>
        <w:numPr>
          <w:ilvl w:val="0"/>
          <w:numId w:val="23"/>
        </w:numPr>
        <w:spacing w:line="240" w:lineRule="auto"/>
        <w:rPr>
          <w:b/>
          <w:i/>
          <w:sz w:val="24"/>
          <w:szCs w:val="24"/>
        </w:rPr>
      </w:pPr>
      <w:r w:rsidRPr="00C8637D">
        <w:rPr>
          <w:b/>
          <w:i/>
          <w:sz w:val="24"/>
          <w:szCs w:val="24"/>
        </w:rPr>
        <w:t>Preaching Point:</w:t>
      </w:r>
      <w:r w:rsidR="00492203" w:rsidRPr="00C8637D">
        <w:rPr>
          <w:b/>
          <w:i/>
          <w:sz w:val="24"/>
          <w:szCs w:val="24"/>
        </w:rPr>
        <w:t xml:space="preserve">  God gave this passage to you this morning so that you would </w:t>
      </w:r>
      <w:r w:rsidR="00C8637D">
        <w:rPr>
          <w:b/>
          <w:i/>
          <w:sz w:val="24"/>
          <w:szCs w:val="24"/>
        </w:rPr>
        <w:t>________________________________________________________</w:t>
      </w:r>
      <w:r w:rsidR="00492203" w:rsidRPr="00C8637D">
        <w:rPr>
          <w:b/>
          <w:i/>
          <w:sz w:val="24"/>
          <w:szCs w:val="24"/>
        </w:rPr>
        <w:t>.</w:t>
      </w:r>
    </w:p>
    <w:p w14:paraId="6A3C6097" w14:textId="77777777" w:rsidR="00167AD3" w:rsidRPr="00167AD3" w:rsidRDefault="00167AD3" w:rsidP="00167AD3">
      <w:pPr>
        <w:pStyle w:val="ListParagraph"/>
        <w:spacing w:line="240" w:lineRule="auto"/>
        <w:ind w:firstLine="0"/>
        <w:rPr>
          <w:sz w:val="24"/>
          <w:szCs w:val="24"/>
        </w:rPr>
      </w:pPr>
    </w:p>
    <w:p w14:paraId="227164AA" w14:textId="495DDA35" w:rsidR="002350BA" w:rsidRDefault="00492203" w:rsidP="002350BA">
      <w:pPr>
        <w:pStyle w:val="ListParagraph"/>
        <w:numPr>
          <w:ilvl w:val="0"/>
          <w:numId w:val="22"/>
        </w:numPr>
        <w:spacing w:line="240" w:lineRule="auto"/>
        <w:rPr>
          <w:b/>
          <w:sz w:val="28"/>
          <w:szCs w:val="28"/>
        </w:rPr>
      </w:pPr>
      <w:r w:rsidRPr="005F1063">
        <w:rPr>
          <w:b/>
          <w:sz w:val="28"/>
          <w:szCs w:val="28"/>
        </w:rPr>
        <w:t xml:space="preserve">Believe the </w:t>
      </w:r>
      <w:r w:rsidR="00C46B0C">
        <w:rPr>
          <w:b/>
          <w:sz w:val="28"/>
          <w:szCs w:val="28"/>
        </w:rPr>
        <w:t>_______________</w:t>
      </w:r>
      <w:r w:rsidRPr="005F1063">
        <w:rPr>
          <w:b/>
          <w:sz w:val="28"/>
          <w:szCs w:val="28"/>
        </w:rPr>
        <w:t xml:space="preserve"> </w:t>
      </w:r>
      <w:r w:rsidR="00C46B0C">
        <w:rPr>
          <w:b/>
          <w:sz w:val="28"/>
          <w:szCs w:val="28"/>
        </w:rPr>
        <w:t>___________________</w:t>
      </w:r>
      <w:r w:rsidR="005F1063">
        <w:rPr>
          <w:b/>
          <w:sz w:val="28"/>
          <w:szCs w:val="28"/>
        </w:rPr>
        <w:t>, John 20:1-3</w:t>
      </w:r>
    </w:p>
    <w:p w14:paraId="2DEAE584" w14:textId="77777777" w:rsidR="002350BA" w:rsidRPr="002350BA" w:rsidRDefault="002350BA" w:rsidP="002350BA">
      <w:pPr>
        <w:pStyle w:val="ListParagraph"/>
        <w:spacing w:line="240" w:lineRule="auto"/>
        <w:ind w:left="360" w:firstLine="0"/>
        <w:rPr>
          <w:b/>
          <w:sz w:val="28"/>
          <w:szCs w:val="28"/>
        </w:rPr>
      </w:pPr>
    </w:p>
    <w:p w14:paraId="59B2D636" w14:textId="465AB231" w:rsidR="001B1051" w:rsidRDefault="007D1E0C" w:rsidP="001B1051">
      <w:pPr>
        <w:pStyle w:val="ListParagraph"/>
        <w:numPr>
          <w:ilvl w:val="1"/>
          <w:numId w:val="22"/>
        </w:numPr>
        <w:spacing w:line="240" w:lineRule="auto"/>
        <w:rPr>
          <w:sz w:val="24"/>
          <w:szCs w:val="24"/>
        </w:rPr>
      </w:pPr>
      <w:r>
        <w:rPr>
          <w:sz w:val="24"/>
          <w:szCs w:val="24"/>
        </w:rPr>
        <w:t xml:space="preserve">The </w:t>
      </w:r>
      <w:r w:rsidR="00C8637D">
        <w:rPr>
          <w:sz w:val="24"/>
          <w:szCs w:val="24"/>
        </w:rPr>
        <w:t>__________________</w:t>
      </w:r>
      <w:r>
        <w:rPr>
          <w:sz w:val="24"/>
          <w:szCs w:val="24"/>
        </w:rPr>
        <w:t>’s Testimony, M</w:t>
      </w:r>
      <w:r w:rsidR="00C8637D">
        <w:rPr>
          <w:sz w:val="24"/>
          <w:szCs w:val="24"/>
        </w:rPr>
        <w:t>_______________________</w:t>
      </w:r>
    </w:p>
    <w:p w14:paraId="4614F262" w14:textId="77777777" w:rsidR="003C425E" w:rsidRDefault="003C425E" w:rsidP="003C425E">
      <w:pPr>
        <w:pStyle w:val="ListParagraph"/>
        <w:spacing w:line="240" w:lineRule="auto"/>
        <w:ind w:left="1800" w:firstLine="0"/>
        <w:rPr>
          <w:sz w:val="24"/>
          <w:szCs w:val="24"/>
        </w:rPr>
      </w:pPr>
    </w:p>
    <w:p w14:paraId="2773C0D0" w14:textId="77777777" w:rsidR="002350BA" w:rsidRPr="003C425E" w:rsidRDefault="002350BA" w:rsidP="003C425E">
      <w:pPr>
        <w:pStyle w:val="ListParagraph"/>
        <w:spacing w:line="240" w:lineRule="auto"/>
        <w:ind w:left="1800" w:firstLine="0"/>
        <w:rPr>
          <w:sz w:val="24"/>
          <w:szCs w:val="24"/>
        </w:rPr>
      </w:pPr>
    </w:p>
    <w:p w14:paraId="3CD0BA8C" w14:textId="0B1EE773" w:rsidR="001B1051" w:rsidRDefault="007D1E0C" w:rsidP="001B1051">
      <w:pPr>
        <w:pStyle w:val="ListParagraph"/>
        <w:numPr>
          <w:ilvl w:val="1"/>
          <w:numId w:val="22"/>
        </w:numPr>
        <w:spacing w:line="240" w:lineRule="auto"/>
        <w:rPr>
          <w:sz w:val="24"/>
          <w:szCs w:val="24"/>
        </w:rPr>
      </w:pPr>
      <w:r>
        <w:rPr>
          <w:sz w:val="24"/>
          <w:szCs w:val="24"/>
        </w:rPr>
        <w:t>The C</w:t>
      </w:r>
      <w:r w:rsidR="00C8637D">
        <w:rPr>
          <w:sz w:val="24"/>
          <w:szCs w:val="24"/>
        </w:rPr>
        <w:t>_________________</w:t>
      </w:r>
      <w:r>
        <w:rPr>
          <w:sz w:val="24"/>
          <w:szCs w:val="24"/>
        </w:rPr>
        <w:t>’s Testimony, P</w:t>
      </w:r>
      <w:r w:rsidR="00C8637D">
        <w:rPr>
          <w:sz w:val="24"/>
          <w:szCs w:val="24"/>
        </w:rPr>
        <w:t>_______________________</w:t>
      </w:r>
    </w:p>
    <w:p w14:paraId="0B598B0B" w14:textId="77777777" w:rsidR="00B20C2E" w:rsidRDefault="00B20C2E" w:rsidP="00B20C2E">
      <w:pPr>
        <w:pStyle w:val="ListParagraph"/>
        <w:spacing w:line="240" w:lineRule="auto"/>
        <w:ind w:left="1080" w:firstLine="0"/>
        <w:rPr>
          <w:sz w:val="24"/>
          <w:szCs w:val="24"/>
        </w:rPr>
      </w:pPr>
    </w:p>
    <w:p w14:paraId="1EB8A675" w14:textId="77777777" w:rsidR="002350BA" w:rsidRPr="00B20C2E" w:rsidRDefault="002350BA" w:rsidP="00B20C2E">
      <w:pPr>
        <w:pStyle w:val="ListParagraph"/>
        <w:spacing w:line="240" w:lineRule="auto"/>
        <w:ind w:left="1080" w:firstLine="0"/>
        <w:rPr>
          <w:sz w:val="24"/>
          <w:szCs w:val="24"/>
        </w:rPr>
      </w:pPr>
    </w:p>
    <w:p w14:paraId="2E915A09" w14:textId="51F9C59F" w:rsidR="007D1E0C" w:rsidRDefault="00C8637D" w:rsidP="001B1051">
      <w:pPr>
        <w:pStyle w:val="ListParagraph"/>
        <w:numPr>
          <w:ilvl w:val="1"/>
          <w:numId w:val="22"/>
        </w:numPr>
        <w:spacing w:line="240" w:lineRule="auto"/>
        <w:rPr>
          <w:sz w:val="24"/>
          <w:szCs w:val="24"/>
        </w:rPr>
      </w:pPr>
      <w:r>
        <w:rPr>
          <w:sz w:val="24"/>
          <w:szCs w:val="24"/>
        </w:rPr>
        <w:t>The S_________________</w:t>
      </w:r>
      <w:r w:rsidR="007D1E0C">
        <w:rPr>
          <w:sz w:val="24"/>
          <w:szCs w:val="24"/>
        </w:rPr>
        <w:t>’s Testimony, T</w:t>
      </w:r>
      <w:r w:rsidR="00C46B0C">
        <w:rPr>
          <w:sz w:val="24"/>
          <w:szCs w:val="24"/>
        </w:rPr>
        <w:t>_______________________</w:t>
      </w:r>
    </w:p>
    <w:p w14:paraId="3C1F8D9C" w14:textId="77777777" w:rsidR="007242F6" w:rsidRDefault="007242F6" w:rsidP="007242F6">
      <w:pPr>
        <w:pStyle w:val="ListParagraph"/>
        <w:spacing w:line="240" w:lineRule="auto"/>
        <w:ind w:firstLine="0"/>
        <w:rPr>
          <w:sz w:val="24"/>
          <w:szCs w:val="24"/>
        </w:rPr>
      </w:pPr>
    </w:p>
    <w:p w14:paraId="2CD6A781" w14:textId="77777777" w:rsidR="002350BA" w:rsidRDefault="002350BA" w:rsidP="007242F6">
      <w:pPr>
        <w:pStyle w:val="ListParagraph"/>
        <w:spacing w:line="240" w:lineRule="auto"/>
        <w:ind w:firstLine="0"/>
        <w:rPr>
          <w:sz w:val="24"/>
          <w:szCs w:val="24"/>
        </w:rPr>
      </w:pPr>
    </w:p>
    <w:p w14:paraId="41E4C0E7" w14:textId="77777777" w:rsidR="002350BA" w:rsidRDefault="002350BA" w:rsidP="007242F6">
      <w:pPr>
        <w:pStyle w:val="ListParagraph"/>
        <w:spacing w:line="240" w:lineRule="auto"/>
        <w:ind w:firstLine="0"/>
        <w:rPr>
          <w:sz w:val="24"/>
          <w:szCs w:val="24"/>
        </w:rPr>
      </w:pPr>
    </w:p>
    <w:p w14:paraId="6C073D30" w14:textId="4285FE0E" w:rsidR="002350BA" w:rsidRDefault="007D1E0C" w:rsidP="00C8637D">
      <w:pPr>
        <w:pStyle w:val="ListParagraph"/>
        <w:numPr>
          <w:ilvl w:val="1"/>
          <w:numId w:val="22"/>
        </w:numPr>
        <w:spacing w:line="240" w:lineRule="auto"/>
        <w:rPr>
          <w:sz w:val="24"/>
          <w:szCs w:val="24"/>
        </w:rPr>
      </w:pPr>
      <w:r>
        <w:rPr>
          <w:sz w:val="24"/>
          <w:szCs w:val="24"/>
        </w:rPr>
        <w:t xml:space="preserve">The </w:t>
      </w:r>
      <w:r w:rsidR="00DD5D2F">
        <w:rPr>
          <w:sz w:val="24"/>
          <w:szCs w:val="24"/>
        </w:rPr>
        <w:t>O</w:t>
      </w:r>
      <w:r w:rsidR="00C46B0C">
        <w:rPr>
          <w:sz w:val="24"/>
          <w:szCs w:val="24"/>
        </w:rPr>
        <w:t xml:space="preserve">_________________’s </w:t>
      </w:r>
      <w:r>
        <w:rPr>
          <w:sz w:val="24"/>
          <w:szCs w:val="24"/>
        </w:rPr>
        <w:t>Testimony, J</w:t>
      </w:r>
      <w:r w:rsidR="00C46B0C">
        <w:rPr>
          <w:sz w:val="24"/>
          <w:szCs w:val="24"/>
        </w:rPr>
        <w:t>________________________</w:t>
      </w:r>
    </w:p>
    <w:p w14:paraId="0AD68064" w14:textId="77777777" w:rsidR="00C8637D" w:rsidRPr="00C8637D" w:rsidRDefault="00C8637D" w:rsidP="00C8637D">
      <w:pPr>
        <w:pStyle w:val="ListParagraph"/>
        <w:spacing w:line="240" w:lineRule="auto"/>
        <w:ind w:firstLine="0"/>
        <w:rPr>
          <w:sz w:val="24"/>
          <w:szCs w:val="24"/>
        </w:rPr>
      </w:pPr>
    </w:p>
    <w:p w14:paraId="0B4CA28C" w14:textId="77777777" w:rsidR="00B575DD" w:rsidRPr="00B575DD" w:rsidRDefault="00543E0F" w:rsidP="00825846">
      <w:pPr>
        <w:pStyle w:val="ListParagraph"/>
        <w:spacing w:line="240" w:lineRule="auto"/>
        <w:ind w:left="1080" w:firstLine="0"/>
        <w:rPr>
          <w:sz w:val="24"/>
          <w:szCs w:val="24"/>
        </w:rPr>
      </w:pPr>
      <w:r w:rsidRPr="009B56F4">
        <w:rPr>
          <w:rFonts w:cstheme="minorHAnsi"/>
          <w:sz w:val="24"/>
          <w:szCs w:val="24"/>
        </w:rPr>
        <w:t xml:space="preserve">Quote:  </w:t>
      </w:r>
    </w:p>
    <w:p w14:paraId="28BA05E8" w14:textId="77777777" w:rsidR="00B575DD" w:rsidRDefault="00B575DD" w:rsidP="00B575DD">
      <w:pPr>
        <w:pStyle w:val="ListParagraph"/>
        <w:spacing w:line="240" w:lineRule="auto"/>
        <w:ind w:left="1080" w:firstLine="0"/>
        <w:rPr>
          <w:rFonts w:cstheme="minorHAnsi"/>
          <w:sz w:val="24"/>
          <w:szCs w:val="24"/>
        </w:rPr>
      </w:pPr>
    </w:p>
    <w:p w14:paraId="437A190C" w14:textId="30E8ADF9" w:rsidR="009B56F4" w:rsidRPr="00825846" w:rsidRDefault="009B56F4" w:rsidP="00B575DD">
      <w:pPr>
        <w:pStyle w:val="ListParagraph"/>
        <w:spacing w:line="240" w:lineRule="auto"/>
        <w:ind w:left="1080" w:firstLine="0"/>
        <w:rPr>
          <w:sz w:val="20"/>
          <w:szCs w:val="20"/>
        </w:rPr>
      </w:pPr>
      <w:r w:rsidRPr="00825846">
        <w:rPr>
          <w:rFonts w:cstheme="minorHAnsi"/>
          <w:sz w:val="20"/>
          <w:szCs w:val="20"/>
        </w:rPr>
        <w:t>“</w:t>
      </w:r>
      <w:r w:rsidR="00543E0F" w:rsidRPr="00825846">
        <w:rPr>
          <w:rFonts w:cstheme="minorHAnsi"/>
          <w:sz w:val="20"/>
          <w:szCs w:val="20"/>
        </w:rPr>
        <w:t>Lives lived under the greatest discouragements in the face of the most appalling terrors, their master having recently perished as a malefactor by the sentence of a public tribunal. His religion sought to overthrow the religions of the whole world. The laws of every country were against the teaching of his disciples. The interests and passions of all the rulers and great men in the world were against them. The fashion of the world was against them. Propagating this new faith, even in the most inoffensive and peaceful manner, they could expect nothing but contempt, opposition, revilings, bitter persecutions, stripes, imprisonments, torments and cruel deaths. Yet this faith they zealously did propagate; and all these miseries they endured undismayed, nay, rejoicing.</w:t>
      </w:r>
    </w:p>
    <w:p w14:paraId="63C1D529" w14:textId="77777777" w:rsidR="009B56F4" w:rsidRPr="00825846" w:rsidRDefault="009B56F4" w:rsidP="009B56F4">
      <w:pPr>
        <w:pStyle w:val="ListParagraph"/>
        <w:spacing w:line="240" w:lineRule="auto"/>
        <w:ind w:left="1080" w:firstLine="0"/>
        <w:rPr>
          <w:sz w:val="20"/>
          <w:szCs w:val="20"/>
        </w:rPr>
      </w:pPr>
    </w:p>
    <w:p w14:paraId="54AFB64D" w14:textId="77777777" w:rsidR="009B56F4" w:rsidRPr="00825846" w:rsidRDefault="00543E0F" w:rsidP="009B56F4">
      <w:pPr>
        <w:pStyle w:val="ListParagraph"/>
        <w:spacing w:line="240" w:lineRule="auto"/>
        <w:ind w:left="1080" w:firstLine="0"/>
        <w:rPr>
          <w:sz w:val="20"/>
          <w:szCs w:val="20"/>
        </w:rPr>
      </w:pPr>
      <w:r w:rsidRPr="00825846">
        <w:rPr>
          <w:rFonts w:cstheme="minorHAnsi"/>
          <w:sz w:val="20"/>
          <w:szCs w:val="20"/>
        </w:rPr>
        <w:t>As one after another was put to a miserable death, the survivors only prosecuted their work with increased vigor and resolution. The annals of military warfare afford scarcely an example of the like, heroic constancy, patience and unclenching courage. They had every possible motive to review carefully the grounds of their faith, and the evidences of the great facts and truths which they asserted; and these motives were pressed upon their attention with the most melancholy and terrific frequency. It was therefore impossible that they could have persisted in affirming the truths they have narrated, had not Jesus actually rose from the dead, and had they not known this fact as certainly as they knew any other fact.</w:t>
      </w:r>
    </w:p>
    <w:p w14:paraId="5FCB3E7E" w14:textId="73F1796B" w:rsidR="00543E0F" w:rsidRPr="00825846" w:rsidRDefault="00543E0F" w:rsidP="009B56F4">
      <w:pPr>
        <w:spacing w:line="240" w:lineRule="auto"/>
        <w:ind w:left="1080" w:firstLine="0"/>
        <w:rPr>
          <w:sz w:val="20"/>
          <w:szCs w:val="20"/>
        </w:rPr>
      </w:pPr>
      <w:r w:rsidRPr="00825846">
        <w:rPr>
          <w:rFonts w:cstheme="minorHAnsi"/>
          <w:sz w:val="20"/>
          <w:szCs w:val="20"/>
        </w:rPr>
        <w:t>If it were morally possible for them to have been deceived in this matter, every human motive operated to lead them to discover and avow their error. To have persisted in so gross a falsehood, after it was known to them, was not only to encounter, for life, all the evils which man could inflict, from without, but to endure also the pangs of inward and conscious guilt; with no hope of future peace, no testimony of a good conscience, no expectation of honor or esteem among men, no hope of happiness in this life, or in the world to come…</w:t>
      </w:r>
    </w:p>
    <w:p w14:paraId="13294D01" w14:textId="77777777" w:rsidR="00543E0F" w:rsidRPr="00825846" w:rsidRDefault="00543E0F" w:rsidP="009B56F4">
      <w:pPr>
        <w:widowControl w:val="0"/>
        <w:autoSpaceDE w:val="0"/>
        <w:autoSpaceDN w:val="0"/>
        <w:adjustRightInd w:val="0"/>
        <w:spacing w:after="240" w:line="240" w:lineRule="auto"/>
        <w:ind w:left="1080" w:firstLine="0"/>
        <w:jc w:val="both"/>
        <w:rPr>
          <w:rFonts w:cstheme="minorHAnsi"/>
          <w:sz w:val="20"/>
          <w:szCs w:val="20"/>
        </w:rPr>
      </w:pPr>
      <w:r w:rsidRPr="00825846">
        <w:rPr>
          <w:rFonts w:cstheme="minorHAnsi"/>
          <w:sz w:val="20"/>
          <w:szCs w:val="20"/>
        </w:rPr>
        <w:t xml:space="preserve">Now, though, in a single instance, a good man may fall, when under strong temptations, yet he </w:t>
      </w:r>
      <w:r w:rsidRPr="00825846">
        <w:rPr>
          <w:rFonts w:cstheme="minorHAnsi"/>
          <w:sz w:val="20"/>
          <w:szCs w:val="20"/>
        </w:rPr>
        <w:lastRenderedPageBreak/>
        <w:t>is not found persisting, for years, in deliberated falsehood, asserted with the most solemn appeals to God, without the slightest temptation or motive, and against all the opposing interests which reign in the human breast. If, on the contrary, they are supposed to have been bad men, it is incredible that such men should have chosen this form of imposture; enjoining, as it does, unfeigned repentance, the utter forsaking and abhorrence of all falsehood and of every other sin, the practice of daily self-denial, self-abasement and self-sacrifice, the crucifixion of the flesh with all its earthly appetites and desires, indifference to the honors, and hearty contempt of the vanities of the world; and inculcating perfect purity of heart and life, and intercourse of the soul with heaven.  It is incredible, that bad men should invent falsehoods, to promote the religion of the God of truth. The supposition is suicidal.</w:t>
      </w:r>
    </w:p>
    <w:p w14:paraId="37CC0021" w14:textId="3AD1702C" w:rsidR="00543E0F" w:rsidRPr="00825846" w:rsidRDefault="00543E0F" w:rsidP="003029A8">
      <w:pPr>
        <w:widowControl w:val="0"/>
        <w:autoSpaceDE w:val="0"/>
        <w:autoSpaceDN w:val="0"/>
        <w:adjustRightInd w:val="0"/>
        <w:spacing w:after="240" w:line="240" w:lineRule="auto"/>
        <w:ind w:left="1080" w:firstLine="0"/>
        <w:jc w:val="both"/>
        <w:rPr>
          <w:rFonts w:cstheme="minorHAnsi"/>
          <w:sz w:val="20"/>
          <w:szCs w:val="20"/>
        </w:rPr>
      </w:pPr>
      <w:r w:rsidRPr="00825846">
        <w:rPr>
          <w:rFonts w:cstheme="minorHAnsi"/>
          <w:sz w:val="20"/>
          <w:szCs w:val="20"/>
        </w:rPr>
        <w:t>If they did believe in a future state of retribution, a heaven and a hell hereafter, they took the most certain course, if false witnesses, to secure the latter for their portion. And if, still being bad men, they did not believe in future punishment, how came they to invent [that] which was to destroy all their prospects of worldly honor and happiness, and to insure their misery in this life? From these absurdities there is no escape, but in the perfect conviction and admission that they were good men, testifying to that which they had carefully observed and considered, and well knew to be true.</w:t>
      </w:r>
      <w:r w:rsidR="009B56F4" w:rsidRPr="00825846">
        <w:rPr>
          <w:rFonts w:cstheme="minorHAnsi"/>
          <w:sz w:val="20"/>
          <w:szCs w:val="20"/>
        </w:rPr>
        <w:t>”</w:t>
      </w:r>
      <w:r w:rsidR="00B575DD" w:rsidRPr="00825846">
        <w:rPr>
          <w:rStyle w:val="FootnoteReference"/>
          <w:rFonts w:cstheme="minorHAnsi"/>
          <w:sz w:val="20"/>
          <w:szCs w:val="20"/>
        </w:rPr>
        <w:footnoteReference w:id="1"/>
      </w:r>
    </w:p>
    <w:p w14:paraId="7AAF1DEF" w14:textId="28F63D01" w:rsidR="00BE3421" w:rsidRDefault="00BE3421" w:rsidP="001B1051">
      <w:pPr>
        <w:pStyle w:val="ListParagraph"/>
        <w:numPr>
          <w:ilvl w:val="1"/>
          <w:numId w:val="22"/>
        </w:numPr>
        <w:spacing w:line="240" w:lineRule="auto"/>
        <w:rPr>
          <w:sz w:val="24"/>
          <w:szCs w:val="24"/>
        </w:rPr>
      </w:pPr>
      <w:r>
        <w:rPr>
          <w:sz w:val="24"/>
          <w:szCs w:val="24"/>
        </w:rPr>
        <w:t>The M</w:t>
      </w:r>
      <w:r w:rsidR="00C46B0C">
        <w:rPr>
          <w:sz w:val="24"/>
          <w:szCs w:val="24"/>
        </w:rPr>
        <w:t>_____________________</w:t>
      </w:r>
      <w:r>
        <w:rPr>
          <w:sz w:val="24"/>
          <w:szCs w:val="24"/>
        </w:rPr>
        <w:t xml:space="preserve">’s </w:t>
      </w:r>
      <w:r w:rsidR="007818CA">
        <w:rPr>
          <w:sz w:val="24"/>
          <w:szCs w:val="24"/>
        </w:rPr>
        <w:t>Testimony</w:t>
      </w:r>
      <w:r w:rsidR="005F1063">
        <w:rPr>
          <w:sz w:val="24"/>
          <w:szCs w:val="24"/>
        </w:rPr>
        <w:t>, 1 Corinthians 15:6-7</w:t>
      </w:r>
    </w:p>
    <w:p w14:paraId="723AA730" w14:textId="77777777" w:rsidR="003029A8" w:rsidRPr="00167AD3" w:rsidRDefault="003029A8" w:rsidP="003029A8">
      <w:pPr>
        <w:pStyle w:val="ListParagraph"/>
        <w:spacing w:line="240" w:lineRule="auto"/>
        <w:ind w:firstLine="0"/>
        <w:rPr>
          <w:sz w:val="24"/>
          <w:szCs w:val="24"/>
        </w:rPr>
      </w:pPr>
    </w:p>
    <w:p w14:paraId="336822D4" w14:textId="75BE4483" w:rsidR="001B1051" w:rsidRPr="005F1063" w:rsidRDefault="00492203" w:rsidP="001B1051">
      <w:pPr>
        <w:pStyle w:val="ListParagraph"/>
        <w:numPr>
          <w:ilvl w:val="0"/>
          <w:numId w:val="22"/>
        </w:numPr>
        <w:spacing w:line="240" w:lineRule="auto"/>
        <w:rPr>
          <w:b/>
          <w:sz w:val="28"/>
          <w:szCs w:val="28"/>
        </w:rPr>
      </w:pPr>
      <w:r w:rsidRPr="005F1063">
        <w:rPr>
          <w:b/>
          <w:sz w:val="28"/>
          <w:szCs w:val="28"/>
        </w:rPr>
        <w:t xml:space="preserve">Believe the </w:t>
      </w:r>
      <w:r w:rsidR="00C46B0C">
        <w:rPr>
          <w:b/>
          <w:sz w:val="28"/>
          <w:szCs w:val="28"/>
        </w:rPr>
        <w:t>__________________________</w:t>
      </w:r>
      <w:r w:rsidRPr="005F1063">
        <w:rPr>
          <w:b/>
          <w:sz w:val="28"/>
          <w:szCs w:val="28"/>
        </w:rPr>
        <w:t xml:space="preserve"> </w:t>
      </w:r>
      <w:r w:rsidR="00C46B0C">
        <w:rPr>
          <w:b/>
          <w:sz w:val="28"/>
          <w:szCs w:val="28"/>
        </w:rPr>
        <w:t>_________________________</w:t>
      </w:r>
      <w:r w:rsidR="002350BA">
        <w:rPr>
          <w:rStyle w:val="FootnoteReference"/>
          <w:b/>
          <w:sz w:val="28"/>
          <w:szCs w:val="28"/>
        </w:rPr>
        <w:footnoteReference w:id="2"/>
      </w:r>
      <w:r w:rsidR="00112054">
        <w:rPr>
          <w:b/>
          <w:sz w:val="28"/>
          <w:szCs w:val="28"/>
        </w:rPr>
        <w:t>, John 20:4-8</w:t>
      </w:r>
    </w:p>
    <w:p w14:paraId="6A985BBF" w14:textId="26512FF9" w:rsidR="00F16FB3" w:rsidRPr="00825846" w:rsidRDefault="007818CA" w:rsidP="00825846">
      <w:pPr>
        <w:pStyle w:val="ListParagraph"/>
        <w:numPr>
          <w:ilvl w:val="1"/>
          <w:numId w:val="22"/>
        </w:numPr>
        <w:spacing w:line="240" w:lineRule="auto"/>
        <w:rPr>
          <w:sz w:val="24"/>
          <w:szCs w:val="24"/>
        </w:rPr>
      </w:pPr>
      <w:r>
        <w:rPr>
          <w:sz w:val="24"/>
          <w:szCs w:val="24"/>
        </w:rPr>
        <w:t>External</w:t>
      </w:r>
      <w:r w:rsidR="002350BA">
        <w:rPr>
          <w:sz w:val="24"/>
          <w:szCs w:val="24"/>
        </w:rPr>
        <w:t xml:space="preserve"> Evidence</w:t>
      </w:r>
      <w:r w:rsidR="00F16FB3">
        <w:rPr>
          <w:sz w:val="24"/>
          <w:szCs w:val="24"/>
        </w:rPr>
        <w:t>:</w:t>
      </w:r>
    </w:p>
    <w:tbl>
      <w:tblPr>
        <w:tblStyle w:val="TableGrid"/>
        <w:tblW w:w="0" w:type="auto"/>
        <w:tblLook w:val="04A0" w:firstRow="1" w:lastRow="0" w:firstColumn="1" w:lastColumn="0" w:noHBand="0" w:noVBand="1"/>
      </w:tblPr>
      <w:tblGrid>
        <w:gridCol w:w="2203"/>
        <w:gridCol w:w="2203"/>
        <w:gridCol w:w="2203"/>
        <w:gridCol w:w="2203"/>
        <w:gridCol w:w="2204"/>
      </w:tblGrid>
      <w:tr w:rsidR="004469E7" w14:paraId="08B213AF" w14:textId="77777777" w:rsidTr="004469E7">
        <w:tc>
          <w:tcPr>
            <w:tcW w:w="2203" w:type="dxa"/>
          </w:tcPr>
          <w:p w14:paraId="438075C0" w14:textId="163E9975" w:rsidR="004469E7" w:rsidRPr="00C46B0C" w:rsidRDefault="004469E7" w:rsidP="004469E7">
            <w:pPr>
              <w:ind w:firstLine="0"/>
              <w:jc w:val="center"/>
              <w:rPr>
                <w:b/>
                <w:sz w:val="20"/>
                <w:szCs w:val="20"/>
              </w:rPr>
            </w:pPr>
            <w:r w:rsidRPr="00C46B0C">
              <w:rPr>
                <w:b/>
                <w:sz w:val="20"/>
                <w:szCs w:val="20"/>
              </w:rPr>
              <w:t>Author</w:t>
            </w:r>
          </w:p>
        </w:tc>
        <w:tc>
          <w:tcPr>
            <w:tcW w:w="2203" w:type="dxa"/>
          </w:tcPr>
          <w:p w14:paraId="32320E75" w14:textId="7A91CB0F" w:rsidR="004469E7" w:rsidRPr="00C46B0C" w:rsidRDefault="004469E7" w:rsidP="004469E7">
            <w:pPr>
              <w:ind w:firstLine="0"/>
              <w:jc w:val="center"/>
              <w:rPr>
                <w:b/>
                <w:sz w:val="20"/>
                <w:szCs w:val="20"/>
              </w:rPr>
            </w:pPr>
            <w:r w:rsidRPr="00C46B0C">
              <w:rPr>
                <w:b/>
                <w:sz w:val="20"/>
                <w:szCs w:val="20"/>
              </w:rPr>
              <w:t>Time</w:t>
            </w:r>
          </w:p>
        </w:tc>
        <w:tc>
          <w:tcPr>
            <w:tcW w:w="2203" w:type="dxa"/>
          </w:tcPr>
          <w:p w14:paraId="456171D3" w14:textId="4627E912" w:rsidR="004469E7" w:rsidRPr="00C46B0C" w:rsidRDefault="004469E7" w:rsidP="004469E7">
            <w:pPr>
              <w:ind w:firstLine="0"/>
              <w:jc w:val="center"/>
              <w:rPr>
                <w:b/>
                <w:sz w:val="20"/>
                <w:szCs w:val="20"/>
              </w:rPr>
            </w:pPr>
            <w:r w:rsidRPr="00C46B0C">
              <w:rPr>
                <w:b/>
                <w:sz w:val="20"/>
                <w:szCs w:val="20"/>
              </w:rPr>
              <w:t>Earliest Copy</w:t>
            </w:r>
          </w:p>
        </w:tc>
        <w:tc>
          <w:tcPr>
            <w:tcW w:w="2203" w:type="dxa"/>
          </w:tcPr>
          <w:p w14:paraId="465884E4" w14:textId="0EBFD069" w:rsidR="004469E7" w:rsidRPr="00C46B0C" w:rsidRDefault="004469E7" w:rsidP="004469E7">
            <w:pPr>
              <w:ind w:firstLine="0"/>
              <w:jc w:val="center"/>
              <w:rPr>
                <w:b/>
                <w:sz w:val="20"/>
                <w:szCs w:val="20"/>
              </w:rPr>
            </w:pPr>
            <w:r w:rsidRPr="00C46B0C">
              <w:rPr>
                <w:b/>
                <w:sz w:val="20"/>
                <w:szCs w:val="20"/>
              </w:rPr>
              <w:t>Difference of Years</w:t>
            </w:r>
          </w:p>
        </w:tc>
        <w:tc>
          <w:tcPr>
            <w:tcW w:w="2204" w:type="dxa"/>
          </w:tcPr>
          <w:p w14:paraId="4CEF057B" w14:textId="3F7CEBED" w:rsidR="004469E7" w:rsidRPr="00C46B0C" w:rsidRDefault="004469E7" w:rsidP="004469E7">
            <w:pPr>
              <w:ind w:firstLine="0"/>
              <w:jc w:val="center"/>
              <w:rPr>
                <w:b/>
                <w:sz w:val="20"/>
                <w:szCs w:val="20"/>
              </w:rPr>
            </w:pPr>
            <w:r w:rsidRPr="00C46B0C">
              <w:rPr>
                <w:b/>
                <w:sz w:val="20"/>
                <w:szCs w:val="20"/>
              </w:rPr>
              <w:t>Number of Copies</w:t>
            </w:r>
          </w:p>
        </w:tc>
      </w:tr>
      <w:tr w:rsidR="004469E7" w14:paraId="4442BA28" w14:textId="77777777" w:rsidTr="004469E7">
        <w:tc>
          <w:tcPr>
            <w:tcW w:w="2203" w:type="dxa"/>
          </w:tcPr>
          <w:p w14:paraId="32A9C571" w14:textId="24A1885B" w:rsidR="004469E7" w:rsidRPr="00C46B0C" w:rsidRDefault="004469E7" w:rsidP="004469E7">
            <w:pPr>
              <w:ind w:firstLine="0"/>
              <w:rPr>
                <w:sz w:val="20"/>
                <w:szCs w:val="20"/>
              </w:rPr>
            </w:pPr>
            <w:r w:rsidRPr="00C46B0C">
              <w:rPr>
                <w:sz w:val="20"/>
                <w:szCs w:val="20"/>
              </w:rPr>
              <w:t>Aristotle</w:t>
            </w:r>
          </w:p>
        </w:tc>
        <w:tc>
          <w:tcPr>
            <w:tcW w:w="2203" w:type="dxa"/>
          </w:tcPr>
          <w:p w14:paraId="3608419D" w14:textId="63F8DC5B" w:rsidR="004469E7" w:rsidRPr="00C46B0C" w:rsidRDefault="004469E7" w:rsidP="004469E7">
            <w:pPr>
              <w:ind w:firstLine="0"/>
              <w:rPr>
                <w:sz w:val="20"/>
                <w:szCs w:val="20"/>
              </w:rPr>
            </w:pPr>
            <w:r w:rsidRPr="00C46B0C">
              <w:rPr>
                <w:sz w:val="20"/>
                <w:szCs w:val="20"/>
              </w:rPr>
              <w:t>384-322 BC</w:t>
            </w:r>
          </w:p>
        </w:tc>
        <w:tc>
          <w:tcPr>
            <w:tcW w:w="2203" w:type="dxa"/>
          </w:tcPr>
          <w:p w14:paraId="75C9FB66" w14:textId="6FAAFA99" w:rsidR="004469E7" w:rsidRPr="00C46B0C" w:rsidRDefault="004469E7" w:rsidP="004469E7">
            <w:pPr>
              <w:ind w:firstLine="0"/>
              <w:rPr>
                <w:sz w:val="20"/>
                <w:szCs w:val="20"/>
              </w:rPr>
            </w:pPr>
            <w:r w:rsidRPr="00C46B0C">
              <w:rPr>
                <w:sz w:val="20"/>
                <w:szCs w:val="20"/>
              </w:rPr>
              <w:t xml:space="preserve">1100 AD </w:t>
            </w:r>
          </w:p>
        </w:tc>
        <w:tc>
          <w:tcPr>
            <w:tcW w:w="2203" w:type="dxa"/>
          </w:tcPr>
          <w:p w14:paraId="60BE7050" w14:textId="0D5CB11A" w:rsidR="004469E7" w:rsidRPr="00C46B0C" w:rsidRDefault="004469E7" w:rsidP="004469E7">
            <w:pPr>
              <w:ind w:firstLine="0"/>
              <w:rPr>
                <w:sz w:val="20"/>
                <w:szCs w:val="20"/>
              </w:rPr>
            </w:pPr>
            <w:r w:rsidRPr="00C46B0C">
              <w:rPr>
                <w:sz w:val="20"/>
                <w:szCs w:val="20"/>
              </w:rPr>
              <w:t>1400 years</w:t>
            </w:r>
          </w:p>
        </w:tc>
        <w:tc>
          <w:tcPr>
            <w:tcW w:w="2204" w:type="dxa"/>
          </w:tcPr>
          <w:p w14:paraId="04E79B70" w14:textId="755604AC" w:rsidR="004469E7" w:rsidRPr="00C46B0C" w:rsidRDefault="004469E7" w:rsidP="004469E7">
            <w:pPr>
              <w:ind w:firstLine="0"/>
              <w:rPr>
                <w:sz w:val="20"/>
                <w:szCs w:val="20"/>
              </w:rPr>
            </w:pPr>
            <w:r w:rsidRPr="00C46B0C">
              <w:rPr>
                <w:sz w:val="20"/>
                <w:szCs w:val="20"/>
              </w:rPr>
              <w:t>5</w:t>
            </w:r>
          </w:p>
        </w:tc>
      </w:tr>
      <w:tr w:rsidR="004469E7" w14:paraId="7CD69C48" w14:textId="77777777" w:rsidTr="004469E7">
        <w:tc>
          <w:tcPr>
            <w:tcW w:w="2203" w:type="dxa"/>
          </w:tcPr>
          <w:p w14:paraId="4EEC5949" w14:textId="7FFE2CAC" w:rsidR="004469E7" w:rsidRPr="00C46B0C" w:rsidRDefault="004469E7" w:rsidP="004469E7">
            <w:pPr>
              <w:ind w:firstLine="0"/>
              <w:rPr>
                <w:sz w:val="20"/>
                <w:szCs w:val="20"/>
              </w:rPr>
            </w:pPr>
            <w:r w:rsidRPr="00C46B0C">
              <w:rPr>
                <w:sz w:val="20"/>
                <w:szCs w:val="20"/>
              </w:rPr>
              <w:t>Julius Caesar</w:t>
            </w:r>
          </w:p>
        </w:tc>
        <w:tc>
          <w:tcPr>
            <w:tcW w:w="2203" w:type="dxa"/>
          </w:tcPr>
          <w:p w14:paraId="5C2A2DAB" w14:textId="5504BBCB" w:rsidR="004469E7" w:rsidRPr="00C46B0C" w:rsidRDefault="004469E7" w:rsidP="004469E7">
            <w:pPr>
              <w:ind w:firstLine="0"/>
              <w:rPr>
                <w:sz w:val="20"/>
                <w:szCs w:val="20"/>
              </w:rPr>
            </w:pPr>
            <w:r w:rsidRPr="00C46B0C">
              <w:rPr>
                <w:sz w:val="20"/>
                <w:szCs w:val="20"/>
              </w:rPr>
              <w:t>100-44 BC</w:t>
            </w:r>
          </w:p>
        </w:tc>
        <w:tc>
          <w:tcPr>
            <w:tcW w:w="2203" w:type="dxa"/>
          </w:tcPr>
          <w:p w14:paraId="5926E564" w14:textId="31A53795" w:rsidR="004469E7" w:rsidRPr="00C46B0C" w:rsidRDefault="004469E7" w:rsidP="004469E7">
            <w:pPr>
              <w:ind w:firstLine="0"/>
              <w:rPr>
                <w:sz w:val="20"/>
                <w:szCs w:val="20"/>
              </w:rPr>
            </w:pPr>
            <w:r w:rsidRPr="00C46B0C">
              <w:rPr>
                <w:sz w:val="20"/>
                <w:szCs w:val="20"/>
              </w:rPr>
              <w:t>900 AD</w:t>
            </w:r>
          </w:p>
        </w:tc>
        <w:tc>
          <w:tcPr>
            <w:tcW w:w="2203" w:type="dxa"/>
          </w:tcPr>
          <w:p w14:paraId="443B193A" w14:textId="2A522AFE" w:rsidR="004469E7" w:rsidRPr="00C46B0C" w:rsidRDefault="004469E7" w:rsidP="004469E7">
            <w:pPr>
              <w:ind w:firstLine="0"/>
              <w:rPr>
                <w:sz w:val="20"/>
                <w:szCs w:val="20"/>
              </w:rPr>
            </w:pPr>
            <w:r w:rsidRPr="00C46B0C">
              <w:rPr>
                <w:sz w:val="20"/>
                <w:szCs w:val="20"/>
              </w:rPr>
              <w:t>1000 years</w:t>
            </w:r>
          </w:p>
        </w:tc>
        <w:tc>
          <w:tcPr>
            <w:tcW w:w="2204" w:type="dxa"/>
          </w:tcPr>
          <w:p w14:paraId="2A438F21" w14:textId="173E3DEC" w:rsidR="004469E7" w:rsidRPr="00C46B0C" w:rsidRDefault="004469E7" w:rsidP="004469E7">
            <w:pPr>
              <w:ind w:firstLine="0"/>
              <w:rPr>
                <w:sz w:val="20"/>
                <w:szCs w:val="20"/>
              </w:rPr>
            </w:pPr>
            <w:r w:rsidRPr="00C46B0C">
              <w:rPr>
                <w:sz w:val="20"/>
                <w:szCs w:val="20"/>
              </w:rPr>
              <w:t>10</w:t>
            </w:r>
          </w:p>
        </w:tc>
      </w:tr>
      <w:tr w:rsidR="004469E7" w14:paraId="4E3EBB1D" w14:textId="77777777" w:rsidTr="004469E7">
        <w:tc>
          <w:tcPr>
            <w:tcW w:w="2203" w:type="dxa"/>
          </w:tcPr>
          <w:p w14:paraId="5036784E" w14:textId="4BF94EAC" w:rsidR="004469E7" w:rsidRPr="00C46B0C" w:rsidRDefault="004469E7" w:rsidP="004469E7">
            <w:pPr>
              <w:ind w:firstLine="0"/>
              <w:rPr>
                <w:sz w:val="20"/>
                <w:szCs w:val="20"/>
              </w:rPr>
            </w:pPr>
            <w:r w:rsidRPr="00C46B0C">
              <w:rPr>
                <w:sz w:val="20"/>
                <w:szCs w:val="20"/>
              </w:rPr>
              <w:t>Homer</w:t>
            </w:r>
            <w:r w:rsidR="00DA7329" w:rsidRPr="00C46B0C">
              <w:rPr>
                <w:sz w:val="20"/>
                <w:szCs w:val="20"/>
              </w:rPr>
              <w:t xml:space="preserve"> (Illiad, Odyssey)</w:t>
            </w:r>
          </w:p>
        </w:tc>
        <w:tc>
          <w:tcPr>
            <w:tcW w:w="2203" w:type="dxa"/>
          </w:tcPr>
          <w:p w14:paraId="54B235CE" w14:textId="364C0503" w:rsidR="004469E7" w:rsidRPr="00C46B0C" w:rsidRDefault="00DA7329" w:rsidP="004469E7">
            <w:pPr>
              <w:ind w:firstLine="0"/>
              <w:rPr>
                <w:sz w:val="20"/>
                <w:szCs w:val="20"/>
              </w:rPr>
            </w:pPr>
            <w:r w:rsidRPr="00C46B0C">
              <w:rPr>
                <w:sz w:val="20"/>
                <w:szCs w:val="20"/>
              </w:rPr>
              <w:t>900 BC</w:t>
            </w:r>
          </w:p>
        </w:tc>
        <w:tc>
          <w:tcPr>
            <w:tcW w:w="2203" w:type="dxa"/>
          </w:tcPr>
          <w:p w14:paraId="53C70823" w14:textId="1D69067B" w:rsidR="004469E7" w:rsidRPr="00C46B0C" w:rsidRDefault="00DA7329" w:rsidP="004469E7">
            <w:pPr>
              <w:ind w:firstLine="0"/>
              <w:rPr>
                <w:sz w:val="20"/>
                <w:szCs w:val="20"/>
              </w:rPr>
            </w:pPr>
            <w:r w:rsidRPr="00C46B0C">
              <w:rPr>
                <w:sz w:val="20"/>
                <w:szCs w:val="20"/>
              </w:rPr>
              <w:t>400 BC</w:t>
            </w:r>
          </w:p>
        </w:tc>
        <w:tc>
          <w:tcPr>
            <w:tcW w:w="2203" w:type="dxa"/>
          </w:tcPr>
          <w:p w14:paraId="158FFA90" w14:textId="612A4D9C" w:rsidR="004469E7" w:rsidRPr="00C46B0C" w:rsidRDefault="00DA7329" w:rsidP="004469E7">
            <w:pPr>
              <w:ind w:firstLine="0"/>
              <w:rPr>
                <w:sz w:val="20"/>
                <w:szCs w:val="20"/>
              </w:rPr>
            </w:pPr>
            <w:r w:rsidRPr="00C46B0C">
              <w:rPr>
                <w:sz w:val="20"/>
                <w:szCs w:val="20"/>
              </w:rPr>
              <w:t>500 years</w:t>
            </w:r>
          </w:p>
        </w:tc>
        <w:tc>
          <w:tcPr>
            <w:tcW w:w="2204" w:type="dxa"/>
          </w:tcPr>
          <w:p w14:paraId="4F8C239A" w14:textId="2EF04AF7" w:rsidR="004469E7" w:rsidRPr="00C46B0C" w:rsidRDefault="00DA7329" w:rsidP="004469E7">
            <w:pPr>
              <w:ind w:firstLine="0"/>
              <w:rPr>
                <w:sz w:val="20"/>
                <w:szCs w:val="20"/>
              </w:rPr>
            </w:pPr>
            <w:r w:rsidRPr="00C46B0C">
              <w:rPr>
                <w:sz w:val="20"/>
                <w:szCs w:val="20"/>
              </w:rPr>
              <w:t>643</w:t>
            </w:r>
          </w:p>
        </w:tc>
      </w:tr>
      <w:tr w:rsidR="004469E7" w14:paraId="44691DE7" w14:textId="77777777" w:rsidTr="004469E7">
        <w:tc>
          <w:tcPr>
            <w:tcW w:w="2203" w:type="dxa"/>
          </w:tcPr>
          <w:p w14:paraId="579D1E27" w14:textId="5378B1C8" w:rsidR="004469E7" w:rsidRPr="00C46B0C" w:rsidRDefault="00DA7329" w:rsidP="004469E7">
            <w:pPr>
              <w:ind w:firstLine="0"/>
              <w:rPr>
                <w:sz w:val="20"/>
                <w:szCs w:val="20"/>
              </w:rPr>
            </w:pPr>
            <w:r w:rsidRPr="00C46B0C">
              <w:rPr>
                <w:sz w:val="20"/>
                <w:szCs w:val="20"/>
              </w:rPr>
              <w:t>Plato</w:t>
            </w:r>
          </w:p>
        </w:tc>
        <w:tc>
          <w:tcPr>
            <w:tcW w:w="2203" w:type="dxa"/>
          </w:tcPr>
          <w:p w14:paraId="419A971C" w14:textId="58492D81" w:rsidR="004469E7" w:rsidRPr="00C46B0C" w:rsidRDefault="00DA7329" w:rsidP="004469E7">
            <w:pPr>
              <w:ind w:firstLine="0"/>
              <w:rPr>
                <w:sz w:val="20"/>
                <w:szCs w:val="20"/>
              </w:rPr>
            </w:pPr>
            <w:r w:rsidRPr="00C46B0C">
              <w:rPr>
                <w:sz w:val="20"/>
                <w:szCs w:val="20"/>
              </w:rPr>
              <w:t>427-347 BC</w:t>
            </w:r>
          </w:p>
        </w:tc>
        <w:tc>
          <w:tcPr>
            <w:tcW w:w="2203" w:type="dxa"/>
          </w:tcPr>
          <w:p w14:paraId="62A3D7F3" w14:textId="0A63A4A1" w:rsidR="004469E7" w:rsidRPr="00C46B0C" w:rsidRDefault="00DA7329" w:rsidP="004469E7">
            <w:pPr>
              <w:ind w:firstLine="0"/>
              <w:rPr>
                <w:sz w:val="20"/>
                <w:szCs w:val="20"/>
              </w:rPr>
            </w:pPr>
            <w:r w:rsidRPr="00C46B0C">
              <w:rPr>
                <w:sz w:val="20"/>
                <w:szCs w:val="20"/>
              </w:rPr>
              <w:t>900 AD</w:t>
            </w:r>
          </w:p>
        </w:tc>
        <w:tc>
          <w:tcPr>
            <w:tcW w:w="2203" w:type="dxa"/>
          </w:tcPr>
          <w:p w14:paraId="42A069C2" w14:textId="2BAF6425" w:rsidR="004469E7" w:rsidRPr="00C46B0C" w:rsidRDefault="00DA7329" w:rsidP="004469E7">
            <w:pPr>
              <w:ind w:firstLine="0"/>
              <w:rPr>
                <w:sz w:val="20"/>
                <w:szCs w:val="20"/>
              </w:rPr>
            </w:pPr>
            <w:r w:rsidRPr="00C46B0C">
              <w:rPr>
                <w:sz w:val="20"/>
                <w:szCs w:val="20"/>
              </w:rPr>
              <w:t>1200 years</w:t>
            </w:r>
          </w:p>
        </w:tc>
        <w:tc>
          <w:tcPr>
            <w:tcW w:w="2204" w:type="dxa"/>
          </w:tcPr>
          <w:p w14:paraId="1F060135" w14:textId="02A1A701" w:rsidR="004469E7" w:rsidRPr="00C46B0C" w:rsidRDefault="00DA7329" w:rsidP="004469E7">
            <w:pPr>
              <w:ind w:firstLine="0"/>
              <w:rPr>
                <w:sz w:val="20"/>
                <w:szCs w:val="20"/>
              </w:rPr>
            </w:pPr>
            <w:r w:rsidRPr="00C46B0C">
              <w:rPr>
                <w:sz w:val="20"/>
                <w:szCs w:val="20"/>
              </w:rPr>
              <w:t>7</w:t>
            </w:r>
          </w:p>
        </w:tc>
      </w:tr>
      <w:tr w:rsidR="004469E7" w14:paraId="5C1D5D95" w14:textId="77777777" w:rsidTr="004469E7">
        <w:tc>
          <w:tcPr>
            <w:tcW w:w="2203" w:type="dxa"/>
          </w:tcPr>
          <w:p w14:paraId="0FAD03FB" w14:textId="0E907063" w:rsidR="004469E7" w:rsidRPr="00C46B0C" w:rsidRDefault="00DA7329" w:rsidP="004469E7">
            <w:pPr>
              <w:ind w:firstLine="0"/>
              <w:rPr>
                <w:sz w:val="20"/>
                <w:szCs w:val="20"/>
              </w:rPr>
            </w:pPr>
            <w:r w:rsidRPr="00C46B0C">
              <w:rPr>
                <w:sz w:val="20"/>
                <w:szCs w:val="20"/>
              </w:rPr>
              <w:t>New Testament</w:t>
            </w:r>
          </w:p>
        </w:tc>
        <w:tc>
          <w:tcPr>
            <w:tcW w:w="2203" w:type="dxa"/>
          </w:tcPr>
          <w:p w14:paraId="7B7E7E96" w14:textId="56344116" w:rsidR="004469E7" w:rsidRPr="00C46B0C" w:rsidRDefault="00DA7329" w:rsidP="004469E7">
            <w:pPr>
              <w:ind w:firstLine="0"/>
              <w:rPr>
                <w:sz w:val="20"/>
                <w:szCs w:val="20"/>
              </w:rPr>
            </w:pPr>
            <w:r w:rsidRPr="00C46B0C">
              <w:rPr>
                <w:sz w:val="20"/>
                <w:szCs w:val="20"/>
              </w:rPr>
              <w:t>50-100 AD</w:t>
            </w:r>
          </w:p>
        </w:tc>
        <w:tc>
          <w:tcPr>
            <w:tcW w:w="2203" w:type="dxa"/>
          </w:tcPr>
          <w:p w14:paraId="3ECB287E" w14:textId="21A5624C" w:rsidR="004469E7" w:rsidRPr="00C46B0C" w:rsidRDefault="00DA7329" w:rsidP="004469E7">
            <w:pPr>
              <w:ind w:firstLine="0"/>
              <w:rPr>
                <w:sz w:val="20"/>
                <w:szCs w:val="20"/>
              </w:rPr>
            </w:pPr>
            <w:r w:rsidRPr="00C46B0C">
              <w:rPr>
                <w:sz w:val="20"/>
                <w:szCs w:val="20"/>
              </w:rPr>
              <w:t>200 AD Earliest Copies (Mark) to earlier than 600 AD</w:t>
            </w:r>
          </w:p>
        </w:tc>
        <w:tc>
          <w:tcPr>
            <w:tcW w:w="2203" w:type="dxa"/>
          </w:tcPr>
          <w:p w14:paraId="12DD481C" w14:textId="2CB59964" w:rsidR="004469E7" w:rsidRPr="00C46B0C" w:rsidRDefault="00DA7329" w:rsidP="004469E7">
            <w:pPr>
              <w:ind w:firstLine="0"/>
              <w:rPr>
                <w:sz w:val="20"/>
                <w:szCs w:val="20"/>
              </w:rPr>
            </w:pPr>
            <w:r w:rsidRPr="00C46B0C">
              <w:rPr>
                <w:sz w:val="20"/>
                <w:szCs w:val="20"/>
              </w:rPr>
              <w:t>100-500 years</w:t>
            </w:r>
          </w:p>
        </w:tc>
        <w:tc>
          <w:tcPr>
            <w:tcW w:w="2204" w:type="dxa"/>
          </w:tcPr>
          <w:p w14:paraId="4E2427F2" w14:textId="46344050" w:rsidR="004469E7" w:rsidRPr="00C46B0C" w:rsidRDefault="00DA7329" w:rsidP="004469E7">
            <w:pPr>
              <w:ind w:firstLine="0"/>
              <w:rPr>
                <w:sz w:val="20"/>
                <w:szCs w:val="20"/>
              </w:rPr>
            </w:pPr>
            <w:r w:rsidRPr="00C46B0C">
              <w:rPr>
                <w:sz w:val="20"/>
                <w:szCs w:val="20"/>
              </w:rPr>
              <w:t>5,300 Greek Manuscripts; 10,000 Latin Vulgates, 9,300 other versions totaling 24,000 manuscript copies</w:t>
            </w:r>
          </w:p>
        </w:tc>
      </w:tr>
    </w:tbl>
    <w:p w14:paraId="786FEEEC" w14:textId="3392CE27" w:rsidR="00BB2CBB" w:rsidRDefault="00BB2CBB" w:rsidP="00417A64">
      <w:pPr>
        <w:pStyle w:val="ListParagraph"/>
        <w:spacing w:line="240" w:lineRule="auto"/>
        <w:ind w:left="1080" w:firstLine="0"/>
        <w:rPr>
          <w:sz w:val="24"/>
          <w:szCs w:val="24"/>
        </w:rPr>
      </w:pPr>
    </w:p>
    <w:p w14:paraId="0924A839" w14:textId="13AA3B93" w:rsidR="00CF5226" w:rsidRDefault="00825846" w:rsidP="00CF5226">
      <w:pPr>
        <w:pStyle w:val="ListParagraph"/>
        <w:numPr>
          <w:ilvl w:val="1"/>
          <w:numId w:val="22"/>
        </w:numPr>
        <w:spacing w:line="240" w:lineRule="auto"/>
        <w:rPr>
          <w:sz w:val="24"/>
          <w:szCs w:val="24"/>
        </w:rPr>
      </w:pPr>
      <w:r>
        <w:rPr>
          <w:sz w:val="24"/>
          <w:szCs w:val="24"/>
        </w:rPr>
        <w:t>Internal</w:t>
      </w:r>
      <w:r w:rsidR="002350BA">
        <w:rPr>
          <w:sz w:val="24"/>
          <w:szCs w:val="24"/>
        </w:rPr>
        <w:t xml:space="preserve"> Evidence:</w:t>
      </w:r>
    </w:p>
    <w:p w14:paraId="21EA4FB6" w14:textId="77777777" w:rsidR="005F1063" w:rsidRDefault="005F1063" w:rsidP="005F1063">
      <w:pPr>
        <w:pStyle w:val="ListParagraph"/>
        <w:spacing w:line="240" w:lineRule="auto"/>
        <w:ind w:firstLine="0"/>
        <w:rPr>
          <w:sz w:val="24"/>
          <w:szCs w:val="24"/>
        </w:rPr>
      </w:pPr>
    </w:p>
    <w:p w14:paraId="27B9CBC3" w14:textId="77777777" w:rsidR="002350BA" w:rsidRPr="00167AD3" w:rsidRDefault="002350BA" w:rsidP="005F1063">
      <w:pPr>
        <w:pStyle w:val="ListParagraph"/>
        <w:spacing w:line="240" w:lineRule="auto"/>
        <w:ind w:firstLine="0"/>
        <w:rPr>
          <w:sz w:val="24"/>
          <w:szCs w:val="24"/>
        </w:rPr>
      </w:pPr>
    </w:p>
    <w:p w14:paraId="5E564DE6" w14:textId="494EA9CB" w:rsidR="001B1051" w:rsidRPr="005F1063" w:rsidRDefault="00492203" w:rsidP="001B1051">
      <w:pPr>
        <w:pStyle w:val="ListParagraph"/>
        <w:numPr>
          <w:ilvl w:val="0"/>
          <w:numId w:val="22"/>
        </w:numPr>
        <w:spacing w:line="240" w:lineRule="auto"/>
        <w:rPr>
          <w:b/>
          <w:sz w:val="28"/>
          <w:szCs w:val="28"/>
        </w:rPr>
      </w:pPr>
      <w:r w:rsidRPr="005F1063">
        <w:rPr>
          <w:b/>
          <w:sz w:val="28"/>
          <w:szCs w:val="28"/>
        </w:rPr>
        <w:t xml:space="preserve">Believe the </w:t>
      </w:r>
      <w:r w:rsidR="00C46B0C">
        <w:rPr>
          <w:b/>
          <w:sz w:val="28"/>
          <w:szCs w:val="28"/>
        </w:rPr>
        <w:t>__________________________</w:t>
      </w:r>
      <w:r w:rsidRPr="005F1063">
        <w:rPr>
          <w:b/>
          <w:sz w:val="28"/>
          <w:szCs w:val="28"/>
        </w:rPr>
        <w:t xml:space="preserve"> </w:t>
      </w:r>
      <w:r w:rsidR="00C46B0C">
        <w:rPr>
          <w:b/>
          <w:sz w:val="28"/>
          <w:szCs w:val="28"/>
        </w:rPr>
        <w:t>______________________</w:t>
      </w:r>
      <w:r w:rsidR="005F1063">
        <w:rPr>
          <w:b/>
          <w:sz w:val="28"/>
          <w:szCs w:val="28"/>
        </w:rPr>
        <w:t>, John 20:9-10</w:t>
      </w:r>
    </w:p>
    <w:p w14:paraId="2FF75D6D" w14:textId="7530E83F" w:rsidR="00CF5226" w:rsidRDefault="00492203" w:rsidP="00CF5226">
      <w:pPr>
        <w:pStyle w:val="ListParagraph"/>
        <w:numPr>
          <w:ilvl w:val="1"/>
          <w:numId w:val="22"/>
        </w:numPr>
        <w:spacing w:line="240" w:lineRule="auto"/>
        <w:rPr>
          <w:sz w:val="24"/>
          <w:szCs w:val="24"/>
        </w:rPr>
      </w:pPr>
      <w:r>
        <w:rPr>
          <w:sz w:val="24"/>
          <w:szCs w:val="24"/>
        </w:rPr>
        <w:t>The Prophecies</w:t>
      </w:r>
      <w:r w:rsidR="00B452D6">
        <w:rPr>
          <w:sz w:val="24"/>
          <w:szCs w:val="24"/>
        </w:rPr>
        <w:t xml:space="preserve">: </w:t>
      </w:r>
    </w:p>
    <w:p w14:paraId="1DCAC53E" w14:textId="77777777" w:rsidR="002350BA" w:rsidRDefault="002350BA" w:rsidP="002350BA">
      <w:pPr>
        <w:pStyle w:val="ListParagraph"/>
        <w:spacing w:line="240" w:lineRule="auto"/>
        <w:ind w:left="360" w:firstLine="0"/>
        <w:rPr>
          <w:sz w:val="24"/>
          <w:szCs w:val="24"/>
        </w:rPr>
      </w:pPr>
    </w:p>
    <w:p w14:paraId="6C809588" w14:textId="77777777" w:rsidR="002350BA" w:rsidRDefault="002350BA" w:rsidP="002350BA">
      <w:pPr>
        <w:pStyle w:val="ListParagraph"/>
        <w:spacing w:line="240" w:lineRule="auto"/>
        <w:ind w:left="360" w:firstLine="0"/>
        <w:rPr>
          <w:sz w:val="24"/>
          <w:szCs w:val="24"/>
        </w:rPr>
      </w:pPr>
    </w:p>
    <w:p w14:paraId="3FC7F584" w14:textId="04069443" w:rsidR="007D1E0C" w:rsidRDefault="007D1E0C" w:rsidP="007D1E0C">
      <w:pPr>
        <w:pStyle w:val="ListParagraph"/>
        <w:numPr>
          <w:ilvl w:val="1"/>
          <w:numId w:val="22"/>
        </w:numPr>
        <w:spacing w:line="240" w:lineRule="auto"/>
        <w:rPr>
          <w:sz w:val="24"/>
          <w:szCs w:val="24"/>
        </w:rPr>
      </w:pPr>
      <w:r>
        <w:rPr>
          <w:sz w:val="24"/>
          <w:szCs w:val="24"/>
        </w:rPr>
        <w:t>The Fulfillment</w:t>
      </w:r>
      <w:r w:rsidR="004979E4">
        <w:rPr>
          <w:sz w:val="24"/>
          <w:szCs w:val="24"/>
        </w:rPr>
        <w:t xml:space="preserve">:  </w:t>
      </w:r>
    </w:p>
    <w:p w14:paraId="06FDA75B" w14:textId="77777777" w:rsidR="002350BA" w:rsidRPr="002350BA" w:rsidRDefault="002350BA" w:rsidP="002350BA">
      <w:pPr>
        <w:spacing w:line="240" w:lineRule="auto"/>
        <w:ind w:firstLine="0"/>
        <w:rPr>
          <w:sz w:val="24"/>
          <w:szCs w:val="24"/>
        </w:rPr>
      </w:pPr>
    </w:p>
    <w:p w14:paraId="54A0EB10" w14:textId="77777777" w:rsidR="004979E4" w:rsidRDefault="00492203" w:rsidP="00CF5226">
      <w:pPr>
        <w:pStyle w:val="ListParagraph"/>
        <w:numPr>
          <w:ilvl w:val="1"/>
          <w:numId w:val="22"/>
        </w:numPr>
        <w:spacing w:line="240" w:lineRule="auto"/>
        <w:rPr>
          <w:sz w:val="24"/>
          <w:szCs w:val="24"/>
        </w:rPr>
      </w:pPr>
      <w:r>
        <w:rPr>
          <w:sz w:val="24"/>
          <w:szCs w:val="24"/>
        </w:rPr>
        <w:t>The Implications</w:t>
      </w:r>
      <w:r w:rsidR="003D3C67">
        <w:rPr>
          <w:sz w:val="24"/>
          <w:szCs w:val="24"/>
        </w:rPr>
        <w:t xml:space="preserve">:  </w:t>
      </w:r>
    </w:p>
    <w:p w14:paraId="33B4B706" w14:textId="77777777" w:rsidR="002350BA" w:rsidRPr="002350BA" w:rsidRDefault="002350BA" w:rsidP="002350BA">
      <w:pPr>
        <w:spacing w:line="240" w:lineRule="auto"/>
        <w:ind w:firstLine="0"/>
        <w:rPr>
          <w:sz w:val="24"/>
          <w:szCs w:val="24"/>
        </w:rPr>
      </w:pPr>
    </w:p>
    <w:p w14:paraId="6507D71F" w14:textId="0B728186" w:rsidR="00167AD3" w:rsidRDefault="00167AD3" w:rsidP="004979E4">
      <w:pPr>
        <w:spacing w:line="240" w:lineRule="auto"/>
        <w:ind w:firstLine="0"/>
        <w:contextualSpacing/>
        <w:rPr>
          <w:sz w:val="24"/>
          <w:szCs w:val="24"/>
        </w:rPr>
      </w:pPr>
      <w:r w:rsidRPr="00167AD3">
        <w:rPr>
          <w:sz w:val="24"/>
          <w:szCs w:val="24"/>
        </w:rPr>
        <w:t xml:space="preserve">Conclusion:  </w:t>
      </w:r>
    </w:p>
    <w:p w14:paraId="360A1FF0" w14:textId="24518644" w:rsidR="00EB68B3" w:rsidRPr="00B75EB4" w:rsidRDefault="00EB68B3" w:rsidP="00B21F53">
      <w:pPr>
        <w:spacing w:line="240" w:lineRule="auto"/>
        <w:ind w:firstLine="0"/>
        <w:contextualSpacing/>
      </w:pPr>
    </w:p>
    <w:sectPr w:rsidR="00EB68B3" w:rsidRPr="00B75EB4" w:rsidSect="00E4582C">
      <w:headerReference w:type="default" r:id="rId10"/>
      <w:footerReference w:type="default" r:id="rId11"/>
      <w:pgSz w:w="12240" w:h="15840" w:code="9"/>
      <w:pgMar w:top="648" w:right="720" w:bottom="720" w:left="72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6F290" w14:textId="77777777" w:rsidR="002350BA" w:rsidRDefault="002350BA" w:rsidP="00AB2602">
      <w:pPr>
        <w:spacing w:after="0" w:line="240" w:lineRule="auto"/>
      </w:pPr>
      <w:r>
        <w:separator/>
      </w:r>
    </w:p>
  </w:endnote>
  <w:endnote w:type="continuationSeparator" w:id="0">
    <w:p w14:paraId="27C3BBD2" w14:textId="77777777" w:rsidR="002350BA" w:rsidRDefault="002350BA" w:rsidP="00AB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55063"/>
      <w:docPartObj>
        <w:docPartGallery w:val="Page Numbers (Bottom of Page)"/>
        <w:docPartUnique/>
      </w:docPartObj>
    </w:sdtPr>
    <w:sdtContent>
      <w:sdt>
        <w:sdtPr>
          <w:id w:val="565050477"/>
          <w:docPartObj>
            <w:docPartGallery w:val="Page Numbers (Top of Page)"/>
            <w:docPartUnique/>
          </w:docPartObj>
        </w:sdtPr>
        <w:sdtContent>
          <w:p w14:paraId="67D10B9A" w14:textId="77777777" w:rsidR="002350BA" w:rsidRDefault="002350BA">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0784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07842">
              <w:rPr>
                <w:b/>
                <w:noProof/>
              </w:rPr>
              <w:t>2</w:t>
            </w:r>
            <w:r>
              <w:rPr>
                <w:b/>
                <w:sz w:val="24"/>
                <w:szCs w:val="24"/>
              </w:rPr>
              <w:fldChar w:fldCharType="end"/>
            </w:r>
          </w:p>
        </w:sdtContent>
      </w:sdt>
    </w:sdtContent>
  </w:sdt>
  <w:p w14:paraId="59B70177" w14:textId="77777777" w:rsidR="002350BA" w:rsidRDefault="002350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CC9D6" w14:textId="77777777" w:rsidR="002350BA" w:rsidRDefault="002350BA" w:rsidP="00AB2602">
      <w:pPr>
        <w:spacing w:after="0" w:line="240" w:lineRule="auto"/>
      </w:pPr>
      <w:r>
        <w:separator/>
      </w:r>
    </w:p>
  </w:footnote>
  <w:footnote w:type="continuationSeparator" w:id="0">
    <w:p w14:paraId="247B6C90" w14:textId="77777777" w:rsidR="002350BA" w:rsidRDefault="002350BA" w:rsidP="00AB2602">
      <w:pPr>
        <w:spacing w:after="0" w:line="240" w:lineRule="auto"/>
      </w:pPr>
      <w:r>
        <w:continuationSeparator/>
      </w:r>
    </w:p>
  </w:footnote>
  <w:footnote w:id="1">
    <w:p w14:paraId="061785C0" w14:textId="2D061FC0" w:rsidR="002350BA" w:rsidRPr="002350BA" w:rsidRDefault="002350BA">
      <w:pPr>
        <w:pStyle w:val="FootnoteText"/>
        <w:rPr>
          <w:sz w:val="20"/>
          <w:szCs w:val="20"/>
        </w:rPr>
      </w:pPr>
      <w:r>
        <w:rPr>
          <w:rStyle w:val="FootnoteReference"/>
        </w:rPr>
        <w:footnoteRef/>
      </w:r>
      <w:r>
        <w:t xml:space="preserve"> </w:t>
      </w:r>
      <w:r w:rsidRPr="002350BA">
        <w:rPr>
          <w:sz w:val="20"/>
          <w:szCs w:val="20"/>
        </w:rPr>
        <w:t xml:space="preserve">Greenleaf quoted by </w:t>
      </w:r>
      <w:hyperlink r:id="rId1" w:history="1">
        <w:r w:rsidRPr="002350BA">
          <w:rPr>
            <w:rStyle w:val="Hyperlink"/>
            <w:sz w:val="20"/>
            <w:szCs w:val="20"/>
          </w:rPr>
          <w:t>http://www.creationstudies.org/Education/simon_greenleaf.html</w:t>
        </w:r>
      </w:hyperlink>
    </w:p>
    <w:p w14:paraId="25EB0F8F" w14:textId="77777777" w:rsidR="002350BA" w:rsidRPr="002350BA" w:rsidRDefault="002350BA">
      <w:pPr>
        <w:pStyle w:val="FootnoteText"/>
        <w:rPr>
          <w:sz w:val="20"/>
          <w:szCs w:val="20"/>
        </w:rPr>
      </w:pPr>
    </w:p>
  </w:footnote>
  <w:footnote w:id="2">
    <w:p w14:paraId="5EBF62D9" w14:textId="16C70493" w:rsidR="002350BA" w:rsidRDefault="002350BA">
      <w:pPr>
        <w:pStyle w:val="FootnoteText"/>
      </w:pPr>
      <w:r w:rsidRPr="002350BA">
        <w:rPr>
          <w:rStyle w:val="FootnoteReference"/>
          <w:sz w:val="20"/>
          <w:szCs w:val="20"/>
        </w:rPr>
        <w:footnoteRef/>
      </w:r>
      <w:r w:rsidRPr="002350BA">
        <w:rPr>
          <w:sz w:val="20"/>
          <w:szCs w:val="20"/>
        </w:rPr>
        <w:t xml:space="preserve"> </w:t>
      </w:r>
      <w:hyperlink r:id="rId2" w:history="1">
        <w:r w:rsidRPr="002350BA">
          <w:rPr>
            <w:rStyle w:val="Hyperlink"/>
            <w:sz w:val="20"/>
            <w:szCs w:val="20"/>
          </w:rPr>
          <w:t>http://www.creationstudies.org/Education/simon_greenleaf.html</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A87FA" w14:textId="77777777" w:rsidR="002350BA" w:rsidRDefault="002350BA" w:rsidP="00E42FCC">
    <w:pPr>
      <w:pStyle w:val="Header"/>
      <w:ind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7C80"/>
    <w:multiLevelType w:val="multilevel"/>
    <w:tmpl w:val="3F564D1E"/>
    <w:numStyleLink w:val="AngelosOutline"/>
  </w:abstractNum>
  <w:abstractNum w:abstractNumId="1">
    <w:nsid w:val="03272B51"/>
    <w:multiLevelType w:val="hybridMultilevel"/>
    <w:tmpl w:val="0946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33C8B"/>
    <w:multiLevelType w:val="multilevel"/>
    <w:tmpl w:val="3F564D1E"/>
    <w:numStyleLink w:val="AngelosOutline"/>
  </w:abstractNum>
  <w:abstractNum w:abstractNumId="3">
    <w:nsid w:val="0BFF64B1"/>
    <w:multiLevelType w:val="multilevel"/>
    <w:tmpl w:val="3F564D1E"/>
    <w:numStyleLink w:val="AngelosOutline"/>
  </w:abstractNum>
  <w:abstractNum w:abstractNumId="4">
    <w:nsid w:val="10CB7987"/>
    <w:multiLevelType w:val="multilevel"/>
    <w:tmpl w:val="3F564D1E"/>
    <w:numStyleLink w:val="AngelosOutline"/>
  </w:abstractNum>
  <w:abstractNum w:abstractNumId="5">
    <w:nsid w:val="164D492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1FCD3563"/>
    <w:multiLevelType w:val="multilevel"/>
    <w:tmpl w:val="3F564D1E"/>
    <w:numStyleLink w:val="AngelosOutline"/>
  </w:abstractNum>
  <w:abstractNum w:abstractNumId="7">
    <w:nsid w:val="2FF8737F"/>
    <w:multiLevelType w:val="multilevel"/>
    <w:tmpl w:val="0409001D"/>
    <w:styleLink w:val="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0D8174E"/>
    <w:multiLevelType w:val="multilevel"/>
    <w:tmpl w:val="3F564D1E"/>
    <w:numStyleLink w:val="AngelosOutline"/>
  </w:abstractNum>
  <w:abstractNum w:abstractNumId="9">
    <w:nsid w:val="390D6574"/>
    <w:multiLevelType w:val="multilevel"/>
    <w:tmpl w:val="3F564D1E"/>
    <w:numStyleLink w:val="AngelosOutline"/>
  </w:abstractNum>
  <w:abstractNum w:abstractNumId="10">
    <w:nsid w:val="39EE1101"/>
    <w:multiLevelType w:val="hybridMultilevel"/>
    <w:tmpl w:val="13FAAE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B727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CBF33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EB14B4E"/>
    <w:multiLevelType w:val="multilevel"/>
    <w:tmpl w:val="3F564D1E"/>
    <w:styleLink w:val="AngelosOutline"/>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ascii="Times New Roman" w:hAnsi="Times New Roman" w:hint="default"/>
        <w:sz w:val="24"/>
      </w:rPr>
    </w:lvl>
    <w:lvl w:ilvl="4">
      <w:start w:val="1"/>
      <w:numFmt w:val="lowerRoman"/>
      <w:lvlText w:val="%5."/>
      <w:lvlJc w:val="left"/>
      <w:pPr>
        <w:ind w:left="1800" w:hanging="360"/>
      </w:pPr>
      <w:rPr>
        <w:rFonts w:ascii="Times New Roman" w:hAnsi="Times New Roman" w:hint="default"/>
        <w:sz w:val="24"/>
      </w:rPr>
    </w:lvl>
    <w:lvl w:ilvl="5">
      <w:start w:val="1"/>
      <w:numFmt w:val="lowerLetter"/>
      <w:lvlText w:val="%6)"/>
      <w:lvlJc w:val="left"/>
      <w:pPr>
        <w:ind w:left="2160" w:hanging="360"/>
      </w:pPr>
      <w:rPr>
        <w:rFonts w:ascii="Times New Roman" w:hAnsi="Times New Roman" w:hint="default"/>
        <w:sz w:val="24"/>
      </w:rPr>
    </w:lvl>
    <w:lvl w:ilvl="6">
      <w:start w:val="1"/>
      <w:numFmt w:val="lowerRoman"/>
      <w:lvlText w:val="%7)"/>
      <w:lvlJc w:val="left"/>
      <w:pPr>
        <w:ind w:left="2520" w:hanging="360"/>
      </w:pPr>
      <w:rPr>
        <w:rFonts w:ascii="Times New Roman" w:hAnsi="Times New Roman" w:hint="default"/>
        <w:sz w:val="24"/>
      </w:rPr>
    </w:lvl>
    <w:lvl w:ilvl="7">
      <w:start w:val="1"/>
      <w:numFmt w:val="lowerLetter"/>
      <w:lvlText w:val="(%8)"/>
      <w:lvlJc w:val="left"/>
      <w:pPr>
        <w:ind w:left="2880" w:hanging="360"/>
      </w:pPr>
      <w:rPr>
        <w:rFonts w:ascii="Times New Roman" w:hAnsi="Times New Roman" w:hint="default"/>
        <w:sz w:val="24"/>
      </w:rPr>
    </w:lvl>
    <w:lvl w:ilvl="8">
      <w:start w:val="1"/>
      <w:numFmt w:val="lowerRoman"/>
      <w:lvlText w:val="(%9)"/>
      <w:lvlJc w:val="left"/>
      <w:pPr>
        <w:ind w:left="3240" w:hanging="360"/>
      </w:pPr>
      <w:rPr>
        <w:rFonts w:ascii="Times New Roman" w:hAnsi="Times New Roman" w:hint="default"/>
        <w:sz w:val="24"/>
      </w:rPr>
    </w:lvl>
  </w:abstractNum>
  <w:abstractNum w:abstractNumId="14">
    <w:nsid w:val="47247C37"/>
    <w:multiLevelType w:val="hybridMultilevel"/>
    <w:tmpl w:val="5628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D058A"/>
    <w:multiLevelType w:val="multilevel"/>
    <w:tmpl w:val="3F564D1E"/>
    <w:numStyleLink w:val="AngelosOutline"/>
  </w:abstractNum>
  <w:abstractNum w:abstractNumId="16">
    <w:nsid w:val="492A217B"/>
    <w:multiLevelType w:val="multilevel"/>
    <w:tmpl w:val="3F564D1E"/>
    <w:numStyleLink w:val="AngelosOutline"/>
  </w:abstractNum>
  <w:abstractNum w:abstractNumId="17">
    <w:nsid w:val="50564759"/>
    <w:multiLevelType w:val="hybridMultilevel"/>
    <w:tmpl w:val="D1148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F95AAD"/>
    <w:multiLevelType w:val="multilevel"/>
    <w:tmpl w:val="3F564D1E"/>
    <w:numStyleLink w:val="AngelosOutline"/>
  </w:abstractNum>
  <w:abstractNum w:abstractNumId="19">
    <w:nsid w:val="5D845DD9"/>
    <w:multiLevelType w:val="multilevel"/>
    <w:tmpl w:val="0409001D"/>
    <w:numStyleLink w:val="Outline"/>
  </w:abstractNum>
  <w:abstractNum w:abstractNumId="20">
    <w:nsid w:val="61C04BDB"/>
    <w:multiLevelType w:val="hybridMultilevel"/>
    <w:tmpl w:val="A5D20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B93011"/>
    <w:multiLevelType w:val="multilevel"/>
    <w:tmpl w:val="3F564D1E"/>
    <w:numStyleLink w:val="AngelosOutline"/>
  </w:abstractNum>
  <w:abstractNum w:abstractNumId="22">
    <w:nsid w:val="746A692B"/>
    <w:multiLevelType w:val="multilevel"/>
    <w:tmpl w:val="3F564D1E"/>
    <w:numStyleLink w:val="AngelosOutline"/>
  </w:abstractNum>
  <w:abstractNum w:abstractNumId="23">
    <w:nsid w:val="75690D6E"/>
    <w:multiLevelType w:val="multilevel"/>
    <w:tmpl w:val="3F564D1E"/>
    <w:numStyleLink w:val="AngelosOutline"/>
  </w:abstractNum>
  <w:abstractNum w:abstractNumId="24">
    <w:nsid w:val="7B4F56CD"/>
    <w:multiLevelType w:val="hybridMultilevel"/>
    <w:tmpl w:val="4EFC9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5"/>
  </w:num>
  <w:num w:numId="4">
    <w:abstractNumId w:val="14"/>
  </w:num>
  <w:num w:numId="5">
    <w:abstractNumId w:val="10"/>
  </w:num>
  <w:num w:numId="6">
    <w:abstractNumId w:val="12"/>
  </w:num>
  <w:num w:numId="7">
    <w:abstractNumId w:val="11"/>
  </w:num>
  <w:num w:numId="8">
    <w:abstractNumId w:val="13"/>
  </w:num>
  <w:num w:numId="9">
    <w:abstractNumId w:val="2"/>
  </w:num>
  <w:num w:numId="10">
    <w:abstractNumId w:val="15"/>
  </w:num>
  <w:num w:numId="11">
    <w:abstractNumId w:val="22"/>
  </w:num>
  <w:num w:numId="12">
    <w:abstractNumId w:val="3"/>
  </w:num>
  <w:num w:numId="13">
    <w:abstractNumId w:val="21"/>
  </w:num>
  <w:num w:numId="14">
    <w:abstractNumId w:val="18"/>
  </w:num>
  <w:num w:numId="15">
    <w:abstractNumId w:val="23"/>
  </w:num>
  <w:num w:numId="16">
    <w:abstractNumId w:val="9"/>
  </w:num>
  <w:num w:numId="17">
    <w:abstractNumId w:val="8"/>
  </w:num>
  <w:num w:numId="18">
    <w:abstractNumId w:val="16"/>
  </w:num>
  <w:num w:numId="19">
    <w:abstractNumId w:val="0"/>
    <w:lvlOverride w:ilvl="0">
      <w:lvl w:ilvl="0">
        <w:start w:val="1"/>
        <w:numFmt w:val="upperRoman"/>
        <w:lvlText w:val="%1."/>
        <w:lvlJc w:val="left"/>
        <w:pPr>
          <w:ind w:left="360" w:hanging="360"/>
        </w:pPr>
        <w:rPr>
          <w:rFonts w:ascii="Times New Roman" w:hAnsi="Times New Roman" w:hint="default"/>
          <w:sz w:val="32"/>
          <w:szCs w:val="32"/>
        </w:rPr>
      </w:lvl>
    </w:lvlOverride>
    <w:lvlOverride w:ilvl="1">
      <w:lvl w:ilvl="1">
        <w:start w:val="1"/>
        <w:numFmt w:val="upperLetter"/>
        <w:lvlText w:val="%2."/>
        <w:lvlJc w:val="left"/>
        <w:pPr>
          <w:ind w:left="720" w:hanging="360"/>
        </w:pPr>
        <w:rPr>
          <w:rFonts w:ascii="Times New Roman" w:hAnsi="Times New Roman" w:hint="default"/>
          <w:sz w:val="24"/>
        </w:rPr>
      </w:lvl>
    </w:lvlOverride>
    <w:lvlOverride w:ilvl="2">
      <w:lvl w:ilvl="2">
        <w:start w:val="1"/>
        <w:numFmt w:val="decimal"/>
        <w:lvlText w:val="%3."/>
        <w:lvlJc w:val="left"/>
        <w:pPr>
          <w:ind w:left="1080" w:hanging="360"/>
        </w:pPr>
        <w:rPr>
          <w:rFonts w:ascii="Times New Roman" w:hAnsi="Times New Roman" w:hint="default"/>
          <w:sz w:val="24"/>
        </w:rPr>
      </w:lvl>
    </w:lvlOverride>
    <w:lvlOverride w:ilvl="3">
      <w:lvl w:ilvl="3">
        <w:start w:val="1"/>
        <w:numFmt w:val="lowerLetter"/>
        <w:lvlText w:val="%4."/>
        <w:lvlJc w:val="left"/>
        <w:pPr>
          <w:ind w:left="1440" w:hanging="360"/>
        </w:pPr>
        <w:rPr>
          <w:rFonts w:ascii="Times New Roman" w:hAnsi="Times New Roman" w:hint="default"/>
          <w:sz w:val="24"/>
        </w:rPr>
      </w:lvl>
    </w:lvlOverride>
    <w:lvlOverride w:ilvl="4">
      <w:lvl w:ilvl="4">
        <w:start w:val="1"/>
        <w:numFmt w:val="lowerRoman"/>
        <w:lvlText w:val="%5."/>
        <w:lvlJc w:val="left"/>
        <w:pPr>
          <w:ind w:left="1800" w:hanging="360"/>
        </w:pPr>
        <w:rPr>
          <w:rFonts w:ascii="Times New Roman" w:hAnsi="Times New Roman" w:hint="default"/>
          <w:sz w:val="24"/>
        </w:rPr>
      </w:lvl>
    </w:lvlOverride>
    <w:lvlOverride w:ilvl="5">
      <w:lvl w:ilvl="5">
        <w:start w:val="1"/>
        <w:numFmt w:val="lowerLetter"/>
        <w:lvlText w:val="%6)"/>
        <w:lvlJc w:val="left"/>
        <w:pPr>
          <w:ind w:left="2160" w:hanging="360"/>
        </w:pPr>
        <w:rPr>
          <w:rFonts w:ascii="Times New Roman" w:hAnsi="Times New Roman" w:hint="default"/>
          <w:sz w:val="24"/>
        </w:rPr>
      </w:lvl>
    </w:lvlOverride>
    <w:lvlOverride w:ilvl="6">
      <w:lvl w:ilvl="6">
        <w:start w:val="1"/>
        <w:numFmt w:val="lowerRoman"/>
        <w:lvlText w:val="%7)"/>
        <w:lvlJc w:val="left"/>
        <w:pPr>
          <w:ind w:left="2520" w:hanging="360"/>
        </w:pPr>
        <w:rPr>
          <w:rFonts w:ascii="Times New Roman" w:hAnsi="Times New Roman" w:hint="default"/>
          <w:sz w:val="24"/>
        </w:rPr>
      </w:lvl>
    </w:lvlOverride>
    <w:lvlOverride w:ilvl="7">
      <w:lvl w:ilvl="7">
        <w:start w:val="1"/>
        <w:numFmt w:val="lowerLetter"/>
        <w:lvlText w:val="(%8)"/>
        <w:lvlJc w:val="left"/>
        <w:pPr>
          <w:ind w:left="2880" w:hanging="360"/>
        </w:pPr>
        <w:rPr>
          <w:rFonts w:ascii="Times New Roman" w:hAnsi="Times New Roman" w:hint="default"/>
          <w:sz w:val="24"/>
        </w:rPr>
      </w:lvl>
    </w:lvlOverride>
    <w:lvlOverride w:ilvl="8">
      <w:lvl w:ilvl="8">
        <w:start w:val="1"/>
        <w:numFmt w:val="lowerRoman"/>
        <w:lvlText w:val="(%9)"/>
        <w:lvlJc w:val="left"/>
        <w:pPr>
          <w:ind w:left="3240" w:hanging="360"/>
        </w:pPr>
        <w:rPr>
          <w:rFonts w:ascii="Times New Roman" w:hAnsi="Times New Roman" w:hint="default"/>
          <w:sz w:val="24"/>
        </w:rPr>
      </w:lvl>
    </w:lvlOverride>
  </w:num>
  <w:num w:numId="20">
    <w:abstractNumId w:val="24"/>
  </w:num>
  <w:num w:numId="21">
    <w:abstractNumId w:val="6"/>
    <w:lvlOverride w:ilvl="0">
      <w:lvl w:ilvl="0">
        <w:start w:val="1"/>
        <w:numFmt w:val="upperRoman"/>
        <w:lvlText w:val="%1."/>
        <w:lvlJc w:val="left"/>
        <w:pPr>
          <w:ind w:left="360" w:hanging="360"/>
        </w:pPr>
        <w:rPr>
          <w:rFonts w:ascii="Times New Roman" w:hAnsi="Times New Roman" w:hint="default"/>
          <w:sz w:val="32"/>
          <w:szCs w:val="32"/>
        </w:rPr>
      </w:lvl>
    </w:lvlOverride>
  </w:num>
  <w:num w:numId="22">
    <w:abstractNumId w:val="4"/>
    <w:lvlOverride w:ilvl="0">
      <w:lvl w:ilvl="0">
        <w:start w:val="1"/>
        <w:numFmt w:val="upperRoman"/>
        <w:lvlText w:val="%1."/>
        <w:lvlJc w:val="left"/>
        <w:pPr>
          <w:ind w:left="360" w:hanging="360"/>
        </w:pPr>
        <w:rPr>
          <w:rFonts w:ascii="Times New Roman" w:hAnsi="Times New Roman" w:hint="default"/>
          <w:sz w:val="28"/>
          <w:szCs w:val="28"/>
        </w:rPr>
      </w:lvl>
    </w:lvlOverride>
  </w:num>
  <w:num w:numId="23">
    <w:abstractNumId w:val="17"/>
  </w:num>
  <w:num w:numId="24">
    <w:abstractNumId w:val="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03"/>
    <w:rsid w:val="0000386D"/>
    <w:rsid w:val="00003E7C"/>
    <w:rsid w:val="00004890"/>
    <w:rsid w:val="000760A8"/>
    <w:rsid w:val="000A53D3"/>
    <w:rsid w:val="000A7563"/>
    <w:rsid w:val="000B7D6D"/>
    <w:rsid w:val="000F199E"/>
    <w:rsid w:val="0010228C"/>
    <w:rsid w:val="00112054"/>
    <w:rsid w:val="001306A9"/>
    <w:rsid w:val="0013583B"/>
    <w:rsid w:val="00167AD3"/>
    <w:rsid w:val="00183EE5"/>
    <w:rsid w:val="001B1051"/>
    <w:rsid w:val="001C3FEF"/>
    <w:rsid w:val="001E505B"/>
    <w:rsid w:val="0020097C"/>
    <w:rsid w:val="002021F0"/>
    <w:rsid w:val="002350BA"/>
    <w:rsid w:val="00291193"/>
    <w:rsid w:val="002B502C"/>
    <w:rsid w:val="002D58A3"/>
    <w:rsid w:val="002E4F5E"/>
    <w:rsid w:val="002F2778"/>
    <w:rsid w:val="003029A8"/>
    <w:rsid w:val="00317A50"/>
    <w:rsid w:val="00337197"/>
    <w:rsid w:val="00353F93"/>
    <w:rsid w:val="003C425E"/>
    <w:rsid w:val="003D3C67"/>
    <w:rsid w:val="00411E61"/>
    <w:rsid w:val="00417A64"/>
    <w:rsid w:val="00417D97"/>
    <w:rsid w:val="004374B4"/>
    <w:rsid w:val="00437A2F"/>
    <w:rsid w:val="00445053"/>
    <w:rsid w:val="004469E7"/>
    <w:rsid w:val="00452D3D"/>
    <w:rsid w:val="00492203"/>
    <w:rsid w:val="004979E4"/>
    <w:rsid w:val="004C581F"/>
    <w:rsid w:val="0050210A"/>
    <w:rsid w:val="00520B3E"/>
    <w:rsid w:val="005436CC"/>
    <w:rsid w:val="00543E0F"/>
    <w:rsid w:val="00543F0F"/>
    <w:rsid w:val="00545836"/>
    <w:rsid w:val="00547A68"/>
    <w:rsid w:val="00554599"/>
    <w:rsid w:val="005731BE"/>
    <w:rsid w:val="00575904"/>
    <w:rsid w:val="00592C12"/>
    <w:rsid w:val="005F1063"/>
    <w:rsid w:val="005F2C84"/>
    <w:rsid w:val="0065246E"/>
    <w:rsid w:val="006B755F"/>
    <w:rsid w:val="006C572D"/>
    <w:rsid w:val="006F36BB"/>
    <w:rsid w:val="007242F6"/>
    <w:rsid w:val="00742495"/>
    <w:rsid w:val="00762504"/>
    <w:rsid w:val="00773131"/>
    <w:rsid w:val="007818CA"/>
    <w:rsid w:val="0079077C"/>
    <w:rsid w:val="007D1E0C"/>
    <w:rsid w:val="007D5866"/>
    <w:rsid w:val="007F3C0E"/>
    <w:rsid w:val="00825846"/>
    <w:rsid w:val="008427EA"/>
    <w:rsid w:val="00866C93"/>
    <w:rsid w:val="00897954"/>
    <w:rsid w:val="008C09B2"/>
    <w:rsid w:val="008D04F3"/>
    <w:rsid w:val="008F1643"/>
    <w:rsid w:val="00907842"/>
    <w:rsid w:val="00973843"/>
    <w:rsid w:val="009B2E48"/>
    <w:rsid w:val="009B56F4"/>
    <w:rsid w:val="009B7E85"/>
    <w:rsid w:val="00A12BC4"/>
    <w:rsid w:val="00A67BD1"/>
    <w:rsid w:val="00A72AD5"/>
    <w:rsid w:val="00A80EC9"/>
    <w:rsid w:val="00AA0458"/>
    <w:rsid w:val="00AA66A6"/>
    <w:rsid w:val="00AB2602"/>
    <w:rsid w:val="00AB6200"/>
    <w:rsid w:val="00AC5A85"/>
    <w:rsid w:val="00AC6FB7"/>
    <w:rsid w:val="00B20C2E"/>
    <w:rsid w:val="00B21F53"/>
    <w:rsid w:val="00B41154"/>
    <w:rsid w:val="00B452D6"/>
    <w:rsid w:val="00B575DD"/>
    <w:rsid w:val="00B75EB4"/>
    <w:rsid w:val="00BB2CBB"/>
    <w:rsid w:val="00BD02F5"/>
    <w:rsid w:val="00BE3421"/>
    <w:rsid w:val="00C46B0C"/>
    <w:rsid w:val="00C649B1"/>
    <w:rsid w:val="00C8637D"/>
    <w:rsid w:val="00CA537D"/>
    <w:rsid w:val="00CF5226"/>
    <w:rsid w:val="00D14634"/>
    <w:rsid w:val="00D54813"/>
    <w:rsid w:val="00D662BB"/>
    <w:rsid w:val="00D72C63"/>
    <w:rsid w:val="00D838D3"/>
    <w:rsid w:val="00DA7329"/>
    <w:rsid w:val="00DD5D2F"/>
    <w:rsid w:val="00DD7DFC"/>
    <w:rsid w:val="00DF2391"/>
    <w:rsid w:val="00E02436"/>
    <w:rsid w:val="00E11DFF"/>
    <w:rsid w:val="00E42FCC"/>
    <w:rsid w:val="00E443FD"/>
    <w:rsid w:val="00E4582C"/>
    <w:rsid w:val="00E51CEB"/>
    <w:rsid w:val="00E85FC8"/>
    <w:rsid w:val="00E94FDA"/>
    <w:rsid w:val="00EB68B3"/>
    <w:rsid w:val="00ED103A"/>
    <w:rsid w:val="00F017BC"/>
    <w:rsid w:val="00F156AA"/>
    <w:rsid w:val="00F16FB3"/>
    <w:rsid w:val="00F51632"/>
    <w:rsid w:val="00FB39B5"/>
    <w:rsid w:val="00FC4F7A"/>
    <w:rsid w:val="00FD2198"/>
    <w:rsid w:val="00FE1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FD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44"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E"/>
  </w:style>
  <w:style w:type="paragraph" w:styleId="Heading1">
    <w:name w:val="heading 1"/>
    <w:basedOn w:val="Normal"/>
    <w:next w:val="Normal"/>
    <w:link w:val="Heading1Char"/>
    <w:uiPriority w:val="9"/>
    <w:qFormat/>
    <w:rsid w:val="00BD02F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02F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2F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2F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02F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02F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02F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2F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02F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DD7DFC"/>
    <w:pPr>
      <w:numPr>
        <w:numId w:val="1"/>
      </w:numPr>
    </w:pPr>
  </w:style>
  <w:style w:type="paragraph" w:styleId="NoSpacing">
    <w:name w:val="No Spacing"/>
    <w:uiPriority w:val="1"/>
    <w:qFormat/>
    <w:rsid w:val="007F3C0E"/>
    <w:pPr>
      <w:spacing w:after="0" w:line="240" w:lineRule="auto"/>
    </w:pPr>
  </w:style>
  <w:style w:type="character" w:customStyle="1" w:styleId="Heading1Char">
    <w:name w:val="Heading 1 Char"/>
    <w:basedOn w:val="DefaultParagraphFont"/>
    <w:link w:val="Heading1"/>
    <w:uiPriority w:val="9"/>
    <w:rsid w:val="00BD02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02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02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02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02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02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02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02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02F5"/>
    <w:rPr>
      <w:rFonts w:asciiTheme="majorHAnsi" w:eastAsiaTheme="majorEastAsia" w:hAnsiTheme="majorHAnsi" w:cstheme="majorBidi"/>
      <w:i/>
      <w:iCs/>
      <w:color w:val="404040" w:themeColor="text1" w:themeTint="BF"/>
      <w:sz w:val="20"/>
      <w:szCs w:val="20"/>
    </w:rPr>
  </w:style>
  <w:style w:type="numbering" w:customStyle="1" w:styleId="AngelosOutline">
    <w:name w:val="Angelo's Outline"/>
    <w:uiPriority w:val="99"/>
    <w:rsid w:val="00BD02F5"/>
    <w:pPr>
      <w:numPr>
        <w:numId w:val="8"/>
      </w:numPr>
    </w:pPr>
  </w:style>
  <w:style w:type="paragraph" w:styleId="Header">
    <w:name w:val="header"/>
    <w:basedOn w:val="Normal"/>
    <w:link w:val="HeaderChar"/>
    <w:uiPriority w:val="99"/>
    <w:unhideWhenUsed/>
    <w:rsid w:val="00AB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02"/>
  </w:style>
  <w:style w:type="paragraph" w:styleId="Footer">
    <w:name w:val="footer"/>
    <w:basedOn w:val="Normal"/>
    <w:link w:val="FooterChar"/>
    <w:uiPriority w:val="99"/>
    <w:unhideWhenUsed/>
    <w:rsid w:val="00AB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02"/>
  </w:style>
  <w:style w:type="paragraph" w:styleId="ListParagraph">
    <w:name w:val="List Paragraph"/>
    <w:basedOn w:val="Normal"/>
    <w:uiPriority w:val="34"/>
    <w:qFormat/>
    <w:rsid w:val="00B75EB4"/>
    <w:pPr>
      <w:ind w:left="720"/>
      <w:contextualSpacing/>
    </w:pPr>
  </w:style>
  <w:style w:type="paragraph" w:styleId="BalloonText">
    <w:name w:val="Balloon Text"/>
    <w:basedOn w:val="Normal"/>
    <w:link w:val="BalloonTextChar"/>
    <w:uiPriority w:val="99"/>
    <w:semiHidden/>
    <w:unhideWhenUsed/>
    <w:rsid w:val="00E458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82C"/>
    <w:rPr>
      <w:rFonts w:ascii="Lucida Grande" w:hAnsi="Lucida Grande" w:cs="Lucida Grande"/>
      <w:sz w:val="18"/>
      <w:szCs w:val="18"/>
    </w:rPr>
  </w:style>
  <w:style w:type="paragraph" w:styleId="FootnoteText">
    <w:name w:val="footnote text"/>
    <w:basedOn w:val="Normal"/>
    <w:link w:val="FootnoteTextChar"/>
    <w:uiPriority w:val="99"/>
    <w:unhideWhenUsed/>
    <w:rsid w:val="00B575DD"/>
    <w:pPr>
      <w:spacing w:after="0" w:line="240" w:lineRule="auto"/>
    </w:pPr>
    <w:rPr>
      <w:sz w:val="24"/>
      <w:szCs w:val="24"/>
    </w:rPr>
  </w:style>
  <w:style w:type="character" w:customStyle="1" w:styleId="FootnoteTextChar">
    <w:name w:val="Footnote Text Char"/>
    <w:basedOn w:val="DefaultParagraphFont"/>
    <w:link w:val="FootnoteText"/>
    <w:uiPriority w:val="99"/>
    <w:rsid w:val="00B575DD"/>
    <w:rPr>
      <w:sz w:val="24"/>
      <w:szCs w:val="24"/>
    </w:rPr>
  </w:style>
  <w:style w:type="character" w:styleId="FootnoteReference">
    <w:name w:val="footnote reference"/>
    <w:basedOn w:val="DefaultParagraphFont"/>
    <w:uiPriority w:val="99"/>
    <w:unhideWhenUsed/>
    <w:rsid w:val="00B575DD"/>
    <w:rPr>
      <w:vertAlign w:val="superscript"/>
    </w:rPr>
  </w:style>
  <w:style w:type="character" w:styleId="Hyperlink">
    <w:name w:val="Hyperlink"/>
    <w:basedOn w:val="DefaultParagraphFont"/>
    <w:uiPriority w:val="99"/>
    <w:unhideWhenUsed/>
    <w:rsid w:val="00B575DD"/>
    <w:rPr>
      <w:color w:val="0000FF" w:themeColor="hyperlink"/>
      <w:u w:val="single"/>
    </w:rPr>
  </w:style>
  <w:style w:type="table" w:styleId="TableGrid">
    <w:name w:val="Table Grid"/>
    <w:basedOn w:val="TableNormal"/>
    <w:uiPriority w:val="59"/>
    <w:rsid w:val="00446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44"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E"/>
  </w:style>
  <w:style w:type="paragraph" w:styleId="Heading1">
    <w:name w:val="heading 1"/>
    <w:basedOn w:val="Normal"/>
    <w:next w:val="Normal"/>
    <w:link w:val="Heading1Char"/>
    <w:uiPriority w:val="9"/>
    <w:qFormat/>
    <w:rsid w:val="00BD02F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02F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2F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2F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02F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02F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02F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2F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02F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DD7DFC"/>
    <w:pPr>
      <w:numPr>
        <w:numId w:val="1"/>
      </w:numPr>
    </w:pPr>
  </w:style>
  <w:style w:type="paragraph" w:styleId="NoSpacing">
    <w:name w:val="No Spacing"/>
    <w:uiPriority w:val="1"/>
    <w:qFormat/>
    <w:rsid w:val="007F3C0E"/>
    <w:pPr>
      <w:spacing w:after="0" w:line="240" w:lineRule="auto"/>
    </w:pPr>
  </w:style>
  <w:style w:type="character" w:customStyle="1" w:styleId="Heading1Char">
    <w:name w:val="Heading 1 Char"/>
    <w:basedOn w:val="DefaultParagraphFont"/>
    <w:link w:val="Heading1"/>
    <w:uiPriority w:val="9"/>
    <w:rsid w:val="00BD02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02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02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02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02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02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02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02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02F5"/>
    <w:rPr>
      <w:rFonts w:asciiTheme="majorHAnsi" w:eastAsiaTheme="majorEastAsia" w:hAnsiTheme="majorHAnsi" w:cstheme="majorBidi"/>
      <w:i/>
      <w:iCs/>
      <w:color w:val="404040" w:themeColor="text1" w:themeTint="BF"/>
      <w:sz w:val="20"/>
      <w:szCs w:val="20"/>
    </w:rPr>
  </w:style>
  <w:style w:type="numbering" w:customStyle="1" w:styleId="AngelosOutline">
    <w:name w:val="Angelo's Outline"/>
    <w:uiPriority w:val="99"/>
    <w:rsid w:val="00BD02F5"/>
    <w:pPr>
      <w:numPr>
        <w:numId w:val="8"/>
      </w:numPr>
    </w:pPr>
  </w:style>
  <w:style w:type="paragraph" w:styleId="Header">
    <w:name w:val="header"/>
    <w:basedOn w:val="Normal"/>
    <w:link w:val="HeaderChar"/>
    <w:uiPriority w:val="99"/>
    <w:unhideWhenUsed/>
    <w:rsid w:val="00AB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02"/>
  </w:style>
  <w:style w:type="paragraph" w:styleId="Footer">
    <w:name w:val="footer"/>
    <w:basedOn w:val="Normal"/>
    <w:link w:val="FooterChar"/>
    <w:uiPriority w:val="99"/>
    <w:unhideWhenUsed/>
    <w:rsid w:val="00AB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02"/>
  </w:style>
  <w:style w:type="paragraph" w:styleId="ListParagraph">
    <w:name w:val="List Paragraph"/>
    <w:basedOn w:val="Normal"/>
    <w:uiPriority w:val="34"/>
    <w:qFormat/>
    <w:rsid w:val="00B75EB4"/>
    <w:pPr>
      <w:ind w:left="720"/>
      <w:contextualSpacing/>
    </w:pPr>
  </w:style>
  <w:style w:type="paragraph" w:styleId="BalloonText">
    <w:name w:val="Balloon Text"/>
    <w:basedOn w:val="Normal"/>
    <w:link w:val="BalloonTextChar"/>
    <w:uiPriority w:val="99"/>
    <w:semiHidden/>
    <w:unhideWhenUsed/>
    <w:rsid w:val="00E458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82C"/>
    <w:rPr>
      <w:rFonts w:ascii="Lucida Grande" w:hAnsi="Lucida Grande" w:cs="Lucida Grande"/>
      <w:sz w:val="18"/>
      <w:szCs w:val="18"/>
    </w:rPr>
  </w:style>
  <w:style w:type="paragraph" w:styleId="FootnoteText">
    <w:name w:val="footnote text"/>
    <w:basedOn w:val="Normal"/>
    <w:link w:val="FootnoteTextChar"/>
    <w:uiPriority w:val="99"/>
    <w:unhideWhenUsed/>
    <w:rsid w:val="00B575DD"/>
    <w:pPr>
      <w:spacing w:after="0" w:line="240" w:lineRule="auto"/>
    </w:pPr>
    <w:rPr>
      <w:sz w:val="24"/>
      <w:szCs w:val="24"/>
    </w:rPr>
  </w:style>
  <w:style w:type="character" w:customStyle="1" w:styleId="FootnoteTextChar">
    <w:name w:val="Footnote Text Char"/>
    <w:basedOn w:val="DefaultParagraphFont"/>
    <w:link w:val="FootnoteText"/>
    <w:uiPriority w:val="99"/>
    <w:rsid w:val="00B575DD"/>
    <w:rPr>
      <w:sz w:val="24"/>
      <w:szCs w:val="24"/>
    </w:rPr>
  </w:style>
  <w:style w:type="character" w:styleId="FootnoteReference">
    <w:name w:val="footnote reference"/>
    <w:basedOn w:val="DefaultParagraphFont"/>
    <w:uiPriority w:val="99"/>
    <w:unhideWhenUsed/>
    <w:rsid w:val="00B575DD"/>
    <w:rPr>
      <w:vertAlign w:val="superscript"/>
    </w:rPr>
  </w:style>
  <w:style w:type="character" w:styleId="Hyperlink">
    <w:name w:val="Hyperlink"/>
    <w:basedOn w:val="DefaultParagraphFont"/>
    <w:uiPriority w:val="99"/>
    <w:unhideWhenUsed/>
    <w:rsid w:val="00B575DD"/>
    <w:rPr>
      <w:color w:val="0000FF" w:themeColor="hyperlink"/>
      <w:u w:val="single"/>
    </w:rPr>
  </w:style>
  <w:style w:type="table" w:styleId="TableGrid">
    <w:name w:val="Table Grid"/>
    <w:basedOn w:val="TableNormal"/>
    <w:uiPriority w:val="59"/>
    <w:rsid w:val="00446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reationstudies.org/Education/simon_greenleaf.html" TargetMode="External"/><Relationship Id="rId2" Type="http://schemas.openxmlformats.org/officeDocument/2006/relationships/hyperlink" Target="http://www.creationstudies.org/Education/simon_greenleaf.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gelo:Library:Application%20Support:Microsoft:Office:User%20Templates:My%20Templates:RBC%20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174029D-5FF0-454D-AA2A-8B2DE883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RBC Sermon Outline Template.dotx</Template>
  <TotalTime>19</TotalTime>
  <Pages>2</Pages>
  <Words>732</Words>
  <Characters>4178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Tolentino</dc:creator>
  <cp:lastModifiedBy>Angelo Tolentino</cp:lastModifiedBy>
  <cp:revision>7</cp:revision>
  <cp:lastPrinted>2016-03-27T14:59:00Z</cp:lastPrinted>
  <dcterms:created xsi:type="dcterms:W3CDTF">2016-03-27T14:40:00Z</dcterms:created>
  <dcterms:modified xsi:type="dcterms:W3CDTF">2016-03-27T15:00:00Z</dcterms:modified>
</cp:coreProperties>
</file>